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78137FEE" w:rsidR="00557278" w:rsidRDefault="00FB5477" w:rsidP="00684AD3">
      <w:pPr>
        <w:pStyle w:val="Header"/>
        <w:tabs>
          <w:tab w:val="right" w:pos="9639"/>
        </w:tabs>
        <w:spacing w:after="0"/>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121A71">
        <w:rPr>
          <w:rFonts w:ascii="Times New Roman" w:hAnsi="Times New Roman"/>
          <w:sz w:val="24"/>
          <w:lang w:eastAsia="zh-CN"/>
        </w:rPr>
        <w:t>9</w:t>
      </w:r>
      <w:r w:rsidR="00E63EE2">
        <w:rPr>
          <w:rFonts w:ascii="Times New Roman" w:hAnsi="Times New Roman"/>
          <w:sz w:val="24"/>
          <w:lang w:eastAsia="zh-CN"/>
        </w:rPr>
        <w:t>bis</w:t>
      </w:r>
      <w:r>
        <w:rPr>
          <w:rFonts w:ascii="Times New Roman" w:hAnsi="Times New Roman"/>
          <w:sz w:val="24"/>
          <w:lang w:eastAsia="zh-CN"/>
        </w:rPr>
        <w:t xml:space="preserve">-e    </w:t>
      </w:r>
      <w:r>
        <w:rPr>
          <w:rFonts w:ascii="Times New Roman" w:hAnsi="Times New Roman"/>
          <w:bCs/>
          <w:sz w:val="24"/>
        </w:rPr>
        <w:t xml:space="preserve">                                       </w:t>
      </w:r>
      <w:r w:rsidR="00F22C77">
        <w:rPr>
          <w:rFonts w:ascii="Times New Roman" w:hAnsi="Times New Roman"/>
          <w:bCs/>
          <w:sz w:val="24"/>
        </w:rPr>
        <w:t xml:space="preserve">                     </w:t>
      </w:r>
      <w:r w:rsidR="00E63EE2" w:rsidRPr="00E63EE2">
        <w:rPr>
          <w:rFonts w:ascii="Times New Roman" w:hAnsi="Times New Roman"/>
          <w:bCs/>
          <w:sz w:val="24"/>
        </w:rPr>
        <w:t>R2-2209</w:t>
      </w:r>
      <w:r w:rsidR="00E56537">
        <w:rPr>
          <w:rFonts w:ascii="Times New Roman" w:hAnsi="Times New Roman"/>
          <w:bCs/>
          <w:sz w:val="24"/>
        </w:rPr>
        <w:t>756</w:t>
      </w:r>
    </w:p>
    <w:p w14:paraId="0007AAB4" w14:textId="77777777" w:rsidR="00E63EE2" w:rsidRDefault="00E63EE2" w:rsidP="00E63EE2">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Pr="00B70008">
        <w:rPr>
          <w:rFonts w:ascii="Times New Roman" w:hAnsi="Times New Roman"/>
          <w:b/>
          <w:sz w:val="24"/>
        </w:rPr>
        <w:t>Oct 10 – 19, 2022</w:t>
      </w:r>
    </w:p>
    <w:p w14:paraId="28618B2F" w14:textId="2013BC19"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2A6F04">
        <w:rPr>
          <w:rFonts w:ascii="Times New Roman" w:hAnsi="Times New Roman"/>
          <w:bCs/>
          <w:sz w:val="24"/>
          <w:lang w:val="en-US"/>
        </w:rPr>
        <w:t>8.2.</w:t>
      </w:r>
      <w:r w:rsidR="00E56537">
        <w:rPr>
          <w:rFonts w:ascii="Times New Roman" w:hAnsi="Times New Roman"/>
          <w:bCs/>
          <w:sz w:val="24"/>
          <w:lang w:val="en-US"/>
        </w:rPr>
        <w:t>5</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3A067F19"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proofErr w:type="spellStart"/>
      <w:r w:rsidR="00E56537">
        <w:rPr>
          <w:rFonts w:ascii="Times New Roman" w:hAnsi="Times New Roman" w:cs="Times New Roman"/>
          <w:bCs/>
          <w:sz w:val="24"/>
        </w:rPr>
        <w:t>RedCap</w:t>
      </w:r>
      <w:proofErr w:type="spellEnd"/>
      <w:r w:rsidR="00E56537">
        <w:rPr>
          <w:rFonts w:ascii="Times New Roman" w:hAnsi="Times New Roman" w:cs="Times New Roman"/>
          <w:bCs/>
          <w:sz w:val="24"/>
        </w:rPr>
        <w:t xml:space="preserve"> positioning</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106AB7AE" w14:textId="22EB378E" w:rsidR="00E56537" w:rsidRDefault="00E56537" w:rsidP="00E56537">
      <w:pPr>
        <w:spacing w:after="120"/>
        <w:jc w:val="both"/>
        <w:rPr>
          <w:rFonts w:ascii="Times New Roman" w:hAnsi="Times New Roman" w:cs="Times New Roman"/>
          <w:sz w:val="20"/>
          <w:szCs w:val="20"/>
          <w:lang w:val="en-GB"/>
        </w:rPr>
      </w:pPr>
      <w:bookmarkStart w:id="2" w:name="Proposal_Pattern_Length"/>
      <w:r w:rsidRPr="002A6F04">
        <w:rPr>
          <w:rFonts w:ascii="Times New Roman" w:hAnsi="Times New Roman" w:cs="Times New Roman"/>
          <w:sz w:val="20"/>
          <w:szCs w:val="20"/>
          <w:lang w:val="en-GB"/>
        </w:rPr>
        <w:t>RAN has approved a new study item on expanded and improved NR positioning [</w:t>
      </w:r>
      <w:r>
        <w:rPr>
          <w:rFonts w:ascii="Times New Roman" w:hAnsi="Times New Roman" w:cs="Times New Roman"/>
          <w:sz w:val="20"/>
          <w:szCs w:val="20"/>
          <w:lang w:val="en-GB"/>
        </w:rPr>
        <w:t>1</w:t>
      </w:r>
      <w:r w:rsidRPr="002A6F04">
        <w:rPr>
          <w:rFonts w:ascii="Times New Roman" w:hAnsi="Times New Roman" w:cs="Times New Roman"/>
          <w:sz w:val="20"/>
          <w:szCs w:val="20"/>
          <w:lang w:val="en-GB"/>
        </w:rPr>
        <w:t>]</w:t>
      </w:r>
      <w:r>
        <w:rPr>
          <w:rFonts w:ascii="Times New Roman" w:hAnsi="Times New Roman" w:cs="Times New Roman"/>
          <w:sz w:val="20"/>
          <w:szCs w:val="20"/>
          <w:lang w:val="en-GB"/>
        </w:rPr>
        <w:t xml:space="preserve">. For </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the objective is</w:t>
      </w:r>
    </w:p>
    <w:p w14:paraId="2EBC196B" w14:textId="77777777" w:rsidR="00E56537" w:rsidRPr="001A5A0D" w:rsidRDefault="00E56537" w:rsidP="00E56537">
      <w:pPr>
        <w:numPr>
          <w:ilvl w:val="0"/>
          <w:numId w:val="38"/>
        </w:numPr>
        <w:overflowPunct w:val="0"/>
        <w:autoSpaceDE w:val="0"/>
        <w:autoSpaceDN w:val="0"/>
        <w:adjustRightInd w:val="0"/>
        <w:spacing w:after="0" w:line="240" w:lineRule="auto"/>
        <w:textAlignment w:val="baseline"/>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0127E090" w14:textId="77777777" w:rsidR="00E56537" w:rsidRPr="001A5A0D" w:rsidRDefault="00E56537" w:rsidP="00E56537">
      <w:pPr>
        <w:numPr>
          <w:ilvl w:val="1"/>
          <w:numId w:val="38"/>
        </w:numPr>
        <w:overflowPunct w:val="0"/>
        <w:autoSpaceDE w:val="0"/>
        <w:autoSpaceDN w:val="0"/>
        <w:adjustRightInd w:val="0"/>
        <w:spacing w:after="0" w:line="240" w:lineRule="auto"/>
        <w:textAlignment w:val="baseline"/>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UEs[RAN1]</w:t>
      </w:r>
    </w:p>
    <w:p w14:paraId="71DE9ABF" w14:textId="77777777" w:rsidR="00E56537" w:rsidRPr="001A5A0D" w:rsidRDefault="00E56537" w:rsidP="00E56537">
      <w:pPr>
        <w:numPr>
          <w:ilvl w:val="1"/>
          <w:numId w:val="38"/>
        </w:numPr>
        <w:overflowPunct w:val="0"/>
        <w:autoSpaceDE w:val="0"/>
        <w:autoSpaceDN w:val="0"/>
        <w:adjustRightInd w:val="0"/>
        <w:spacing w:after="0" w:line="240" w:lineRule="auto"/>
        <w:textAlignment w:val="baseline"/>
        <w:rPr>
          <w:bCs/>
        </w:rPr>
      </w:pPr>
      <w:r w:rsidRPr="001A5A0D">
        <w:rPr>
          <w:bCs/>
        </w:rPr>
        <w:t xml:space="preserve">Based on the evaluation, assess the necessity of enhancements and, if needed, identify enhancements to help address limitations associated with for </w:t>
      </w:r>
      <w:proofErr w:type="spellStart"/>
      <w:r w:rsidRPr="001A5A0D">
        <w:rPr>
          <w:bCs/>
        </w:rPr>
        <w:t>RedCap</w:t>
      </w:r>
      <w:proofErr w:type="spellEnd"/>
      <w:r w:rsidRPr="001A5A0D">
        <w:rPr>
          <w:bCs/>
        </w:rPr>
        <w:t xml:space="preserve"> UEs [RAN1, RAN2]</w:t>
      </w:r>
    </w:p>
    <w:p w14:paraId="2B1705B3" w14:textId="77777777" w:rsidR="00E56537" w:rsidRPr="00B27093" w:rsidRDefault="00E56537" w:rsidP="00E56537">
      <w:pPr>
        <w:spacing w:after="120"/>
        <w:jc w:val="both"/>
        <w:rPr>
          <w:rFonts w:ascii="Times New Roman" w:hAnsi="Times New Roman" w:cs="Times New Roman"/>
          <w:sz w:val="20"/>
          <w:szCs w:val="20"/>
        </w:rPr>
      </w:pPr>
    </w:p>
    <w:p w14:paraId="2D426870" w14:textId="77777777" w:rsidR="00E56537" w:rsidRDefault="00E56537" w:rsidP="00E56537">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discuss potential RAN2 impact. </w:t>
      </w:r>
    </w:p>
    <w:p w14:paraId="56CBDD47" w14:textId="094D2B4D" w:rsidR="00557278" w:rsidRDefault="00F07E44">
      <w:pPr>
        <w:pStyle w:val="Heading1"/>
        <w:rPr>
          <w:rFonts w:ascii="Times New Roman" w:hAnsi="Times New Roman"/>
        </w:rPr>
      </w:pPr>
      <w:r>
        <w:rPr>
          <w:rFonts w:ascii="Times New Roman" w:hAnsi="Times New Roman"/>
        </w:rPr>
        <w:t>Discussion</w:t>
      </w:r>
    </w:p>
    <w:p w14:paraId="794E6557" w14:textId="56349003" w:rsidR="00E56537" w:rsidRDefault="00E56537" w:rsidP="00A73CD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RAN1 discussed </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positioning in both RAN1#109 and 110. However the main discussion in RAN1 is how to perform the evaluation, e.g. scenario, model, parameters, etc. In RAN1#110, RAN1 agreed the purpose of the Rel-18 study as</w:t>
      </w:r>
    </w:p>
    <w:tbl>
      <w:tblPr>
        <w:tblStyle w:val="TableGrid"/>
        <w:tblW w:w="0" w:type="auto"/>
        <w:tblLook w:val="04A0" w:firstRow="1" w:lastRow="0" w:firstColumn="1" w:lastColumn="0" w:noHBand="0" w:noVBand="1"/>
      </w:tblPr>
      <w:tblGrid>
        <w:gridCol w:w="9350"/>
      </w:tblGrid>
      <w:tr w:rsidR="00E56537" w14:paraId="17852133" w14:textId="77777777" w:rsidTr="00E56537">
        <w:tc>
          <w:tcPr>
            <w:tcW w:w="9350" w:type="dxa"/>
          </w:tcPr>
          <w:p w14:paraId="6957651C" w14:textId="77777777" w:rsidR="00E56537" w:rsidRPr="00E42C90" w:rsidRDefault="00E56537" w:rsidP="00E56537">
            <w:pPr>
              <w:tabs>
                <w:tab w:val="left" w:pos="1701"/>
              </w:tabs>
              <w:spacing w:after="120"/>
              <w:ind w:left="1701" w:hanging="1701"/>
              <w:jc w:val="both"/>
              <w:rPr>
                <w:b/>
                <w:bCs/>
                <w:lang w:eastAsia="zh-CN"/>
              </w:rPr>
            </w:pPr>
            <w:r w:rsidRPr="00E42C90">
              <w:rPr>
                <w:b/>
                <w:bCs/>
                <w:highlight w:val="green"/>
                <w:lang w:eastAsia="zh-CN"/>
              </w:rPr>
              <w:t>Agreement</w:t>
            </w:r>
          </w:p>
          <w:p w14:paraId="58CEDD3B" w14:textId="77777777" w:rsidR="00E56537" w:rsidRPr="00E42C90" w:rsidRDefault="00E56537" w:rsidP="00E56537">
            <w:pPr>
              <w:spacing w:after="0" w:line="252" w:lineRule="auto"/>
              <w:rPr>
                <w:rFonts w:eastAsia="Batang"/>
                <w:szCs w:val="24"/>
              </w:rPr>
            </w:pPr>
            <w:r w:rsidRPr="00E42C90">
              <w:rPr>
                <w:rFonts w:eastAsia="Batang"/>
                <w:szCs w:val="24"/>
              </w:rPr>
              <w:t xml:space="preserve">For the purpose of the Rel-18 study </w:t>
            </w:r>
          </w:p>
          <w:p w14:paraId="1309F628" w14:textId="77777777" w:rsidR="00E56537" w:rsidRPr="00E42C90" w:rsidRDefault="00E56537" w:rsidP="00E56537">
            <w:pPr>
              <w:numPr>
                <w:ilvl w:val="0"/>
                <w:numId w:val="43"/>
              </w:numPr>
              <w:spacing w:after="0" w:line="252" w:lineRule="auto"/>
              <w:ind w:left="360"/>
              <w:rPr>
                <w:rFonts w:eastAsia="Batang"/>
                <w:szCs w:val="24"/>
              </w:rPr>
            </w:pPr>
            <w:r w:rsidRPr="00E42C90">
              <w:rPr>
                <w:rFonts w:eastAsia="Batang"/>
                <w:szCs w:val="24"/>
              </w:rPr>
              <w:t xml:space="preserve">The target accuracy requirements for </w:t>
            </w:r>
            <w:proofErr w:type="spellStart"/>
            <w:r w:rsidRPr="00E42C90">
              <w:rPr>
                <w:rFonts w:eastAsia="Batang"/>
                <w:szCs w:val="24"/>
              </w:rPr>
              <w:t>RedCap</w:t>
            </w:r>
            <w:proofErr w:type="spellEnd"/>
            <w:r w:rsidRPr="00E42C90">
              <w:rPr>
                <w:rFonts w:eastAsia="Batang"/>
                <w:szCs w:val="24"/>
              </w:rPr>
              <w:t xml:space="preserve"> UEs for commercial use cases are defined as follows:</w:t>
            </w:r>
          </w:p>
          <w:p w14:paraId="00350838" w14:textId="77777777" w:rsidR="00E56537" w:rsidRPr="00E42C90" w:rsidRDefault="00E56537" w:rsidP="00E56537">
            <w:pPr>
              <w:numPr>
                <w:ilvl w:val="1"/>
                <w:numId w:val="44"/>
              </w:numPr>
              <w:tabs>
                <w:tab w:val="left" w:pos="1004"/>
              </w:tabs>
              <w:spacing w:after="0" w:line="252" w:lineRule="auto"/>
              <w:ind w:left="1080"/>
              <w:contextualSpacing/>
              <w:rPr>
                <w:rFonts w:eastAsia="Batang"/>
                <w:szCs w:val="24"/>
              </w:rPr>
            </w:pPr>
            <w:r w:rsidRPr="00E42C90">
              <w:rPr>
                <w:rFonts w:eastAsia="Batang"/>
                <w:szCs w:val="24"/>
              </w:rPr>
              <w:t>Indoor and outdoor</w:t>
            </w:r>
          </w:p>
          <w:p w14:paraId="0D88FBDA" w14:textId="77777777" w:rsidR="00E56537" w:rsidRPr="00E42C90" w:rsidRDefault="00E56537" w:rsidP="00E56537">
            <w:pPr>
              <w:numPr>
                <w:ilvl w:val="2"/>
                <w:numId w:val="44"/>
              </w:numPr>
              <w:tabs>
                <w:tab w:val="left" w:pos="1004"/>
              </w:tabs>
              <w:spacing w:after="0" w:line="252" w:lineRule="auto"/>
              <w:contextualSpacing/>
              <w:rPr>
                <w:rFonts w:eastAsia="Batang"/>
                <w:szCs w:val="24"/>
              </w:rPr>
            </w:pPr>
            <w:r w:rsidRPr="00E42C90">
              <w:rPr>
                <w:rFonts w:eastAsia="Batang"/>
                <w:szCs w:val="24"/>
              </w:rPr>
              <w:t>Horizontal position accuracy (&lt; 3 m) for 90% of UEs</w:t>
            </w:r>
          </w:p>
          <w:p w14:paraId="5B3293D1" w14:textId="77777777" w:rsidR="00E56537" w:rsidRPr="00E42C90" w:rsidRDefault="00E56537" w:rsidP="00E56537">
            <w:pPr>
              <w:numPr>
                <w:ilvl w:val="2"/>
                <w:numId w:val="44"/>
              </w:numPr>
              <w:tabs>
                <w:tab w:val="left" w:pos="1004"/>
              </w:tabs>
              <w:spacing w:after="0" w:line="252" w:lineRule="auto"/>
              <w:contextualSpacing/>
              <w:rPr>
                <w:rFonts w:eastAsia="Batang"/>
                <w:szCs w:val="24"/>
              </w:rPr>
            </w:pPr>
            <w:r w:rsidRPr="00E42C90">
              <w:rPr>
                <w:rFonts w:eastAsia="Batang"/>
                <w:szCs w:val="24"/>
              </w:rPr>
              <w:t xml:space="preserve">Vertical position accuracy (&lt; 3 m) for 90% of UEs </w:t>
            </w:r>
          </w:p>
          <w:p w14:paraId="3E5D94EB" w14:textId="77777777" w:rsidR="00E56537" w:rsidRPr="00E42C90" w:rsidRDefault="00E56537" w:rsidP="00E56537">
            <w:pPr>
              <w:numPr>
                <w:ilvl w:val="0"/>
                <w:numId w:val="43"/>
              </w:numPr>
              <w:spacing w:after="0" w:line="252" w:lineRule="auto"/>
              <w:ind w:left="360"/>
              <w:rPr>
                <w:rFonts w:eastAsia="Batang"/>
                <w:szCs w:val="24"/>
              </w:rPr>
            </w:pPr>
            <w:r w:rsidRPr="00E42C90">
              <w:rPr>
                <w:rFonts w:eastAsia="Batang"/>
                <w:szCs w:val="24"/>
              </w:rPr>
              <w:t xml:space="preserve">The target accuracy requirements for </w:t>
            </w:r>
            <w:proofErr w:type="spellStart"/>
            <w:r w:rsidRPr="00E42C90">
              <w:rPr>
                <w:rFonts w:eastAsia="Batang"/>
                <w:szCs w:val="24"/>
              </w:rPr>
              <w:t>RedCap</w:t>
            </w:r>
            <w:proofErr w:type="spellEnd"/>
            <w:r w:rsidRPr="00E42C90">
              <w:rPr>
                <w:rFonts w:eastAsia="Batang"/>
                <w:szCs w:val="24"/>
              </w:rPr>
              <w:t xml:space="preserve"> UEs for </w:t>
            </w:r>
            <w:proofErr w:type="spellStart"/>
            <w:r w:rsidRPr="00E42C90">
              <w:rPr>
                <w:rFonts w:eastAsia="Batang"/>
                <w:szCs w:val="24"/>
              </w:rPr>
              <w:t>IIoT</w:t>
            </w:r>
            <w:proofErr w:type="spellEnd"/>
            <w:r w:rsidRPr="00E42C90">
              <w:rPr>
                <w:rFonts w:eastAsia="Batang"/>
                <w:szCs w:val="24"/>
              </w:rPr>
              <w:t xml:space="preserve"> use cases are defined as follows:</w:t>
            </w:r>
          </w:p>
          <w:p w14:paraId="2726DF2D" w14:textId="77777777" w:rsidR="00E56537" w:rsidRPr="00E42C90" w:rsidRDefault="00E56537" w:rsidP="00E56537">
            <w:pPr>
              <w:numPr>
                <w:ilvl w:val="1"/>
                <w:numId w:val="44"/>
              </w:numPr>
              <w:tabs>
                <w:tab w:val="left" w:pos="1004"/>
              </w:tabs>
              <w:spacing w:after="0" w:line="252" w:lineRule="auto"/>
              <w:ind w:left="1080"/>
              <w:contextualSpacing/>
              <w:rPr>
                <w:rFonts w:eastAsia="Batang"/>
                <w:szCs w:val="24"/>
              </w:rPr>
            </w:pPr>
            <w:r w:rsidRPr="00E42C90">
              <w:rPr>
                <w:rFonts w:eastAsia="Batang"/>
                <w:szCs w:val="24"/>
              </w:rPr>
              <w:t xml:space="preserve">Horizontal position accuracy (&lt;1 m) for 90% of UEs </w:t>
            </w:r>
          </w:p>
          <w:p w14:paraId="194C9917" w14:textId="77777777" w:rsidR="00E56537" w:rsidRPr="00E42C90" w:rsidRDefault="00E56537" w:rsidP="00E56537">
            <w:pPr>
              <w:numPr>
                <w:ilvl w:val="1"/>
                <w:numId w:val="44"/>
              </w:numPr>
              <w:tabs>
                <w:tab w:val="left" w:pos="1004"/>
              </w:tabs>
              <w:spacing w:after="0" w:line="252" w:lineRule="auto"/>
              <w:ind w:left="1080"/>
              <w:contextualSpacing/>
              <w:rPr>
                <w:rFonts w:eastAsia="Batang"/>
                <w:szCs w:val="24"/>
              </w:rPr>
            </w:pPr>
            <w:r w:rsidRPr="00E42C90">
              <w:rPr>
                <w:rFonts w:eastAsia="Batang"/>
                <w:szCs w:val="24"/>
              </w:rPr>
              <w:t xml:space="preserve">Vertical position accuracy (&lt; 3 m) for 90% of UEs  </w:t>
            </w:r>
          </w:p>
          <w:p w14:paraId="2A99D5BB" w14:textId="77777777" w:rsidR="00E56537" w:rsidRPr="00E42C90" w:rsidRDefault="00E56537" w:rsidP="00E56537">
            <w:pPr>
              <w:numPr>
                <w:ilvl w:val="0"/>
                <w:numId w:val="43"/>
              </w:numPr>
              <w:spacing w:after="0" w:line="252" w:lineRule="auto"/>
              <w:ind w:left="360"/>
              <w:rPr>
                <w:rFonts w:eastAsia="Batang"/>
                <w:szCs w:val="24"/>
              </w:rPr>
            </w:pPr>
            <w:r w:rsidRPr="00E42C90">
              <w:rPr>
                <w:rFonts w:eastAsia="Batang"/>
                <w:szCs w:val="24"/>
              </w:rPr>
              <w:t>Note: the requirements may not be met in all scenarios and use cases</w:t>
            </w:r>
          </w:p>
          <w:p w14:paraId="6AA9409F" w14:textId="77777777" w:rsidR="00E56537" w:rsidRPr="00E42C90" w:rsidRDefault="00E56537" w:rsidP="00E56537">
            <w:pPr>
              <w:spacing w:after="0"/>
              <w:rPr>
                <w:rFonts w:eastAsia="Batang"/>
                <w:szCs w:val="24"/>
              </w:rPr>
            </w:pPr>
          </w:p>
          <w:p w14:paraId="2DC5C78C" w14:textId="77777777" w:rsidR="00E56537" w:rsidRPr="00E56537" w:rsidRDefault="00E56537" w:rsidP="00A73CDC">
            <w:pPr>
              <w:spacing w:after="120"/>
              <w:jc w:val="both"/>
              <w:rPr>
                <w:sz w:val="20"/>
                <w:szCs w:val="20"/>
              </w:rPr>
            </w:pPr>
          </w:p>
        </w:tc>
      </w:tr>
    </w:tbl>
    <w:p w14:paraId="3985ABB1" w14:textId="773F776D" w:rsidR="00E56537" w:rsidRDefault="00E56537" w:rsidP="00A73CDC">
      <w:pPr>
        <w:spacing w:after="120"/>
        <w:jc w:val="both"/>
        <w:rPr>
          <w:rFonts w:ascii="Times New Roman" w:hAnsi="Times New Roman" w:cs="Times New Roman"/>
          <w:sz w:val="20"/>
          <w:szCs w:val="20"/>
          <w:lang w:val="en-GB"/>
        </w:rPr>
      </w:pPr>
    </w:p>
    <w:p w14:paraId="58D57B85" w14:textId="57FA8D75" w:rsidR="00E56537" w:rsidRDefault="00E56537" w:rsidP="00A73CD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They also reserved place to add the simulation results from companies as</w:t>
      </w:r>
    </w:p>
    <w:tbl>
      <w:tblPr>
        <w:tblStyle w:val="TableGrid"/>
        <w:tblW w:w="0" w:type="auto"/>
        <w:tblLook w:val="04A0" w:firstRow="1" w:lastRow="0" w:firstColumn="1" w:lastColumn="0" w:noHBand="0" w:noVBand="1"/>
      </w:tblPr>
      <w:tblGrid>
        <w:gridCol w:w="9350"/>
      </w:tblGrid>
      <w:tr w:rsidR="00E56537" w14:paraId="74A0DD37" w14:textId="77777777" w:rsidTr="00E56537">
        <w:tc>
          <w:tcPr>
            <w:tcW w:w="9350" w:type="dxa"/>
          </w:tcPr>
          <w:p w14:paraId="5A5381A3" w14:textId="77777777" w:rsidR="00E56537" w:rsidRPr="00E42C90" w:rsidRDefault="00E56537" w:rsidP="00E56537">
            <w:pPr>
              <w:spacing w:after="0"/>
              <w:rPr>
                <w:rFonts w:eastAsia="Batang"/>
                <w:szCs w:val="24"/>
                <w:lang w:eastAsia="x-none"/>
              </w:rPr>
            </w:pPr>
            <w:r w:rsidRPr="00E42C90">
              <w:rPr>
                <w:rFonts w:eastAsia="Batang"/>
                <w:szCs w:val="24"/>
                <w:highlight w:val="green"/>
                <w:lang w:eastAsia="x-none"/>
              </w:rPr>
              <w:t>Agreement</w:t>
            </w:r>
          </w:p>
          <w:p w14:paraId="50A13164" w14:textId="77777777" w:rsidR="00E56537" w:rsidRPr="00E42C90" w:rsidRDefault="00E56537" w:rsidP="00E56537">
            <w:pPr>
              <w:spacing w:after="0"/>
              <w:rPr>
                <w:rFonts w:eastAsia="Batang"/>
                <w:szCs w:val="24"/>
              </w:rPr>
            </w:pPr>
            <w:r w:rsidRPr="00E42C90">
              <w:rPr>
                <w:rFonts w:eastAsia="Batang"/>
                <w:szCs w:val="24"/>
                <w:lang w:eastAsia="x-none"/>
              </w:rPr>
              <w:t xml:space="preserve">Endorse the templates in section 7 in R1-2207749 </w:t>
            </w:r>
            <w:r w:rsidRPr="00E42C90">
              <w:rPr>
                <w:rFonts w:eastAsia="Batang"/>
                <w:szCs w:val="24"/>
              </w:rPr>
              <w:t xml:space="preserve">to collect </w:t>
            </w:r>
            <w:proofErr w:type="spellStart"/>
            <w:r w:rsidRPr="00E42C90">
              <w:rPr>
                <w:rFonts w:eastAsia="Batang"/>
                <w:szCs w:val="24"/>
              </w:rPr>
              <w:t>RedCap</w:t>
            </w:r>
            <w:proofErr w:type="spellEnd"/>
            <w:r w:rsidRPr="00E42C90">
              <w:rPr>
                <w:rFonts w:eastAsia="Batang"/>
                <w:szCs w:val="24"/>
              </w:rPr>
              <w:t xml:space="preserve"> UE positioning simulation results, with the following notes:</w:t>
            </w:r>
          </w:p>
          <w:p w14:paraId="52F0A7BD" w14:textId="77777777" w:rsidR="00E56537" w:rsidRPr="00E42C90" w:rsidRDefault="00E56537" w:rsidP="00E56537">
            <w:pPr>
              <w:numPr>
                <w:ilvl w:val="0"/>
                <w:numId w:val="45"/>
              </w:numPr>
              <w:spacing w:after="0" w:line="240" w:lineRule="auto"/>
              <w:rPr>
                <w:rFonts w:eastAsia="Batang"/>
                <w:szCs w:val="24"/>
                <w:lang w:eastAsia="x-none"/>
              </w:rPr>
            </w:pPr>
            <w:r w:rsidRPr="00E42C90">
              <w:rPr>
                <w:rFonts w:eastAsia="Batang"/>
                <w:szCs w:val="24"/>
                <w:lang w:eastAsia="x-none"/>
              </w:rPr>
              <w:t>The first table as endorsed in previous agreement</w:t>
            </w:r>
          </w:p>
          <w:p w14:paraId="755FD267" w14:textId="77777777" w:rsidR="00E56537" w:rsidRPr="00E42C90" w:rsidRDefault="00E56537" w:rsidP="00E56537">
            <w:pPr>
              <w:numPr>
                <w:ilvl w:val="0"/>
                <w:numId w:val="45"/>
              </w:numPr>
              <w:spacing w:after="0" w:line="240" w:lineRule="auto"/>
              <w:rPr>
                <w:rFonts w:eastAsia="Batang"/>
                <w:szCs w:val="24"/>
                <w:lang w:eastAsia="x-none"/>
              </w:rPr>
            </w:pPr>
            <w:r w:rsidRPr="00E42C90">
              <w:rPr>
                <w:rFonts w:eastAsia="Batang"/>
                <w:szCs w:val="24"/>
                <w:lang w:eastAsia="x-none"/>
              </w:rPr>
              <w:lastRenderedPageBreak/>
              <w:t>Add a column to the second table for capturing whether the requirement is met or not met</w:t>
            </w:r>
          </w:p>
          <w:p w14:paraId="7817A3F7" w14:textId="77777777" w:rsidR="00E56537" w:rsidRPr="00E42C90" w:rsidRDefault="00E56537" w:rsidP="00E56537">
            <w:pPr>
              <w:numPr>
                <w:ilvl w:val="0"/>
                <w:numId w:val="45"/>
              </w:numPr>
              <w:spacing w:after="0" w:line="240" w:lineRule="auto"/>
              <w:rPr>
                <w:rFonts w:eastAsia="Batang"/>
                <w:szCs w:val="24"/>
                <w:lang w:eastAsia="x-none"/>
              </w:rPr>
            </w:pPr>
            <w:r w:rsidRPr="00E42C90">
              <w:rPr>
                <w:rFonts w:eastAsia="Batang"/>
                <w:szCs w:val="24"/>
                <w:lang w:eastAsia="x-none"/>
              </w:rPr>
              <w:t>The TR editor can adjust the sections/sub-sections arrangement</w:t>
            </w:r>
          </w:p>
          <w:p w14:paraId="3DFA1FF6" w14:textId="77777777" w:rsidR="00E56537" w:rsidRPr="00E42C90" w:rsidRDefault="00E56537" w:rsidP="00E56537">
            <w:pPr>
              <w:numPr>
                <w:ilvl w:val="0"/>
                <w:numId w:val="45"/>
              </w:numPr>
              <w:spacing w:after="0" w:line="240" w:lineRule="auto"/>
              <w:rPr>
                <w:rFonts w:eastAsia="Batang"/>
                <w:szCs w:val="24"/>
                <w:lang w:eastAsia="x-none"/>
              </w:rPr>
            </w:pPr>
            <w:r w:rsidRPr="00E42C90">
              <w:rPr>
                <w:rFonts w:eastAsia="Batang"/>
                <w:szCs w:val="24"/>
                <w:lang w:eastAsia="x-none"/>
              </w:rPr>
              <w:t xml:space="preserve">Adjust the titles of the tables to refer to </w:t>
            </w:r>
            <w:proofErr w:type="spellStart"/>
            <w:r w:rsidRPr="00E42C90">
              <w:rPr>
                <w:rFonts w:eastAsia="Batang"/>
                <w:szCs w:val="24"/>
                <w:lang w:eastAsia="x-none"/>
              </w:rPr>
              <w:t>RedCap</w:t>
            </w:r>
            <w:proofErr w:type="spellEnd"/>
            <w:r w:rsidRPr="00E42C90">
              <w:rPr>
                <w:rFonts w:eastAsia="Batang"/>
                <w:szCs w:val="24"/>
                <w:lang w:eastAsia="x-none"/>
              </w:rPr>
              <w:t xml:space="preserve"> UE</w:t>
            </w:r>
            <w:r w:rsidRPr="00E42C90">
              <w:rPr>
                <w:rFonts w:eastAsia="Batang"/>
                <w:szCs w:val="24"/>
              </w:rPr>
              <w:t xml:space="preserve"> positioning</w:t>
            </w:r>
          </w:p>
          <w:p w14:paraId="3FA8E321" w14:textId="77777777" w:rsidR="00E56537" w:rsidRPr="00E42C90" w:rsidRDefault="00E56537" w:rsidP="00E56537">
            <w:pPr>
              <w:spacing w:after="0"/>
              <w:rPr>
                <w:rFonts w:eastAsia="Batang"/>
                <w:szCs w:val="24"/>
              </w:rPr>
            </w:pPr>
          </w:p>
          <w:p w14:paraId="4D1E3CC2" w14:textId="77777777" w:rsidR="00E56537" w:rsidRPr="00E42C90" w:rsidRDefault="00E56537" w:rsidP="00E56537">
            <w:pPr>
              <w:spacing w:after="0"/>
              <w:rPr>
                <w:rFonts w:eastAsia="Batang"/>
                <w:szCs w:val="24"/>
                <w:lang w:eastAsia="x-none"/>
              </w:rPr>
            </w:pPr>
            <w:r w:rsidRPr="00E42C90">
              <w:rPr>
                <w:rFonts w:eastAsia="Batang"/>
                <w:szCs w:val="24"/>
                <w:highlight w:val="green"/>
                <w:lang w:eastAsia="x-none"/>
              </w:rPr>
              <w:t>Agreement</w:t>
            </w:r>
          </w:p>
          <w:p w14:paraId="1C0DBB2A" w14:textId="77777777" w:rsidR="00E56537" w:rsidRPr="00E42C90" w:rsidRDefault="00E56537" w:rsidP="00E56537">
            <w:pPr>
              <w:spacing w:after="0"/>
              <w:rPr>
                <w:rFonts w:eastAsia="Batang"/>
                <w:szCs w:val="24"/>
                <w:lang w:eastAsia="x-none"/>
              </w:rPr>
            </w:pPr>
            <w:r w:rsidRPr="00E42C90">
              <w:rPr>
                <w:rFonts w:eastAsia="Batang"/>
                <w:szCs w:val="24"/>
                <w:lang w:eastAsia="x-none"/>
              </w:rPr>
              <w:t xml:space="preserve">For the evaluation of redcap UEs in the </w:t>
            </w:r>
            <w:proofErr w:type="spellStart"/>
            <w:r w:rsidRPr="00E42C90">
              <w:rPr>
                <w:rFonts w:eastAsia="Batang"/>
                <w:szCs w:val="24"/>
                <w:lang w:eastAsia="x-none"/>
              </w:rPr>
              <w:t>RMa</w:t>
            </w:r>
            <w:proofErr w:type="spellEnd"/>
            <w:r w:rsidRPr="00E42C90">
              <w:rPr>
                <w:rFonts w:eastAsia="Batang"/>
                <w:szCs w:val="24"/>
                <w:lang w:eastAsia="x-none"/>
              </w:rPr>
              <w:t xml:space="preserve"> scenarios, companies should report their evaluations parameters with their results. </w:t>
            </w:r>
          </w:p>
          <w:p w14:paraId="3B8EE981" w14:textId="77777777" w:rsidR="00E56537" w:rsidRPr="00E56537" w:rsidRDefault="00E56537" w:rsidP="00A73CDC">
            <w:pPr>
              <w:spacing w:after="120"/>
              <w:jc w:val="both"/>
              <w:rPr>
                <w:sz w:val="20"/>
                <w:szCs w:val="20"/>
              </w:rPr>
            </w:pPr>
          </w:p>
        </w:tc>
      </w:tr>
    </w:tbl>
    <w:p w14:paraId="4211A994" w14:textId="2CAC5D26" w:rsidR="00E56537" w:rsidRDefault="00E56537" w:rsidP="00A73CDC">
      <w:pPr>
        <w:spacing w:after="120"/>
        <w:jc w:val="both"/>
        <w:rPr>
          <w:rFonts w:ascii="Times New Roman" w:hAnsi="Times New Roman" w:cs="Times New Roman"/>
          <w:sz w:val="20"/>
          <w:szCs w:val="20"/>
          <w:lang w:val="en-GB"/>
        </w:rPr>
      </w:pPr>
    </w:p>
    <w:p w14:paraId="6B7E479B" w14:textId="7BFE9D89" w:rsidR="00E56537" w:rsidRDefault="00E56537" w:rsidP="00A73CD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Candidate solution is still discussing and evaluating in RAN1, e.g. </w:t>
      </w:r>
    </w:p>
    <w:tbl>
      <w:tblPr>
        <w:tblStyle w:val="TableGrid"/>
        <w:tblW w:w="0" w:type="auto"/>
        <w:tblLook w:val="04A0" w:firstRow="1" w:lastRow="0" w:firstColumn="1" w:lastColumn="0" w:noHBand="0" w:noVBand="1"/>
      </w:tblPr>
      <w:tblGrid>
        <w:gridCol w:w="9350"/>
      </w:tblGrid>
      <w:tr w:rsidR="00E56537" w14:paraId="1739CB85" w14:textId="77777777" w:rsidTr="00E56537">
        <w:tc>
          <w:tcPr>
            <w:tcW w:w="9350" w:type="dxa"/>
          </w:tcPr>
          <w:p w14:paraId="1F4159C0" w14:textId="77777777" w:rsidR="00E56537" w:rsidRPr="00E42C90" w:rsidRDefault="00E56537" w:rsidP="00E56537">
            <w:pPr>
              <w:spacing w:after="0"/>
              <w:rPr>
                <w:rFonts w:eastAsia="Batang"/>
                <w:szCs w:val="24"/>
                <w:lang w:eastAsia="x-none"/>
              </w:rPr>
            </w:pPr>
            <w:r w:rsidRPr="00E42C90">
              <w:rPr>
                <w:rFonts w:eastAsia="Batang"/>
                <w:szCs w:val="24"/>
                <w:highlight w:val="green"/>
                <w:lang w:eastAsia="x-none"/>
              </w:rPr>
              <w:t>Agreement</w:t>
            </w:r>
          </w:p>
          <w:p w14:paraId="291CE994" w14:textId="77777777" w:rsidR="00E56537" w:rsidRPr="00E42C90" w:rsidRDefault="00E56537" w:rsidP="00E56537">
            <w:pPr>
              <w:spacing w:after="0"/>
              <w:rPr>
                <w:bCs/>
                <w:lang w:eastAsia="zh-CN"/>
              </w:rPr>
            </w:pPr>
            <w:r w:rsidRPr="00E42C90">
              <w:rPr>
                <w:bCs/>
                <w:lang w:eastAsia="zh-CN"/>
              </w:rPr>
              <w:t>The potential benefits and performance gains of frequency hopping of the DL PRS and UL SRS can be investigated in release 18, which may take into account at least the following:</w:t>
            </w:r>
          </w:p>
          <w:p w14:paraId="5539898A" w14:textId="77777777" w:rsidR="00E56537" w:rsidRPr="00E42C90" w:rsidRDefault="00E56537" w:rsidP="00E56537">
            <w:pPr>
              <w:numPr>
                <w:ilvl w:val="0"/>
                <w:numId w:val="46"/>
              </w:numPr>
              <w:spacing w:after="0" w:line="240" w:lineRule="auto"/>
              <w:rPr>
                <w:bCs/>
                <w:lang w:eastAsia="zh-CN"/>
              </w:rPr>
            </w:pPr>
            <w:r w:rsidRPr="00E42C90">
              <w:rPr>
                <w:lang w:eastAsia="zh-CN"/>
              </w:rPr>
              <w:t>The impact of Doppler, phase offset, timing offset, power imbalance among hops</w:t>
            </w:r>
          </w:p>
          <w:p w14:paraId="1B5E4482" w14:textId="77777777" w:rsidR="00E56537" w:rsidRPr="00E42C90" w:rsidRDefault="00E56537" w:rsidP="00E56537">
            <w:pPr>
              <w:numPr>
                <w:ilvl w:val="0"/>
                <w:numId w:val="46"/>
              </w:numPr>
              <w:spacing w:after="0" w:line="240" w:lineRule="auto"/>
              <w:rPr>
                <w:lang w:eastAsia="zh-CN"/>
              </w:rPr>
            </w:pPr>
            <w:proofErr w:type="spellStart"/>
            <w:r w:rsidRPr="00E42C90">
              <w:rPr>
                <w:lang w:eastAsia="zh-CN"/>
              </w:rPr>
              <w:t>RedCap</w:t>
            </w:r>
            <w:proofErr w:type="spellEnd"/>
            <w:r w:rsidRPr="00E42C90">
              <w:rPr>
                <w:lang w:eastAsia="zh-CN"/>
              </w:rPr>
              <w:t xml:space="preserve"> UE capability and complexity considerations</w:t>
            </w:r>
          </w:p>
          <w:p w14:paraId="0A76ECBF" w14:textId="77777777" w:rsidR="00E56537" w:rsidRPr="00E42C90" w:rsidRDefault="00E56537" w:rsidP="00E56537">
            <w:pPr>
              <w:numPr>
                <w:ilvl w:val="0"/>
                <w:numId w:val="46"/>
              </w:numPr>
              <w:spacing w:after="0" w:line="240" w:lineRule="auto"/>
              <w:rPr>
                <w:lang w:eastAsia="zh-CN"/>
              </w:rPr>
            </w:pPr>
            <w:r w:rsidRPr="00E42C90">
              <w:rPr>
                <w:lang w:eastAsia="zh-CN"/>
              </w:rPr>
              <w:t>Impact of RF retuning during frequency hopping</w:t>
            </w:r>
          </w:p>
          <w:p w14:paraId="0F6513BC" w14:textId="77777777" w:rsidR="00E56537" w:rsidRPr="00E42C90" w:rsidRDefault="00E56537" w:rsidP="00E56537">
            <w:pPr>
              <w:numPr>
                <w:ilvl w:val="0"/>
                <w:numId w:val="46"/>
              </w:numPr>
              <w:spacing w:after="0" w:line="240" w:lineRule="auto"/>
              <w:rPr>
                <w:lang w:eastAsia="zh-CN"/>
              </w:rPr>
            </w:pPr>
            <w:r w:rsidRPr="00E42C90">
              <w:rPr>
                <w:lang w:eastAsia="zh-CN"/>
              </w:rPr>
              <w:t xml:space="preserve">Details of frequency hopping </w:t>
            </w:r>
            <w:r w:rsidRPr="00E42C90">
              <w:rPr>
                <w:bCs/>
                <w:lang w:eastAsia="zh-CN"/>
              </w:rPr>
              <w:t xml:space="preserve">(including Tx hopping and/or Rx hopping, BWP switching) for the study </w:t>
            </w:r>
            <w:r w:rsidRPr="00E42C90">
              <w:rPr>
                <w:lang w:eastAsia="zh-CN"/>
              </w:rPr>
              <w:t>are FFS</w:t>
            </w:r>
          </w:p>
          <w:p w14:paraId="3327C192" w14:textId="77777777" w:rsidR="00E56537" w:rsidRPr="00E56537" w:rsidRDefault="00E56537" w:rsidP="00A73CDC">
            <w:pPr>
              <w:spacing w:after="120"/>
              <w:jc w:val="both"/>
              <w:rPr>
                <w:sz w:val="20"/>
                <w:szCs w:val="20"/>
              </w:rPr>
            </w:pPr>
          </w:p>
        </w:tc>
      </w:tr>
    </w:tbl>
    <w:p w14:paraId="71EE8894" w14:textId="145FA093" w:rsidR="00E56537" w:rsidRDefault="00E56537" w:rsidP="00A73CDC">
      <w:pPr>
        <w:spacing w:after="120"/>
        <w:jc w:val="both"/>
        <w:rPr>
          <w:rFonts w:ascii="Times New Roman" w:hAnsi="Times New Roman" w:cs="Times New Roman"/>
          <w:sz w:val="20"/>
          <w:szCs w:val="20"/>
          <w:lang w:val="en-GB"/>
        </w:rPr>
      </w:pPr>
    </w:p>
    <w:p w14:paraId="339FE704" w14:textId="44A4EEFE" w:rsidR="00E56537" w:rsidRDefault="00ED51FF" w:rsidP="00A73CD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It is difficult for RAN2 to start the discussion on this aspect since b</w:t>
      </w:r>
      <w:r w:rsidR="00E56537">
        <w:rPr>
          <w:rFonts w:ascii="Times New Roman" w:hAnsi="Times New Roman" w:cs="Times New Roman"/>
          <w:sz w:val="20"/>
          <w:szCs w:val="20"/>
          <w:lang w:val="en-GB"/>
        </w:rPr>
        <w:t>ased on current RAN1 progress, it is unclear:</w:t>
      </w:r>
    </w:p>
    <w:p w14:paraId="62BFA6CF" w14:textId="12A414EF" w:rsidR="00E56537" w:rsidRDefault="00E56537" w:rsidP="00E56537">
      <w:pPr>
        <w:pStyle w:val="ListParagraph"/>
        <w:numPr>
          <w:ilvl w:val="1"/>
          <w:numId w:val="46"/>
        </w:numPr>
        <w:spacing w:after="120"/>
        <w:jc w:val="both"/>
        <w:rPr>
          <w:lang w:val="en-GB"/>
        </w:rPr>
      </w:pPr>
      <w:r>
        <w:rPr>
          <w:lang w:val="en-GB"/>
        </w:rPr>
        <w:t>Whether it is necessary to have enhancements, and</w:t>
      </w:r>
    </w:p>
    <w:p w14:paraId="6F831AAD" w14:textId="36A17144" w:rsidR="00E56537" w:rsidRPr="00E56537" w:rsidRDefault="00E56537" w:rsidP="00E56537">
      <w:pPr>
        <w:pStyle w:val="ListParagraph"/>
        <w:numPr>
          <w:ilvl w:val="1"/>
          <w:numId w:val="46"/>
        </w:numPr>
        <w:spacing w:after="120"/>
        <w:jc w:val="both"/>
        <w:rPr>
          <w:lang w:val="en-GB"/>
        </w:rPr>
      </w:pPr>
      <w:r>
        <w:rPr>
          <w:lang w:val="en-GB"/>
        </w:rPr>
        <w:t>What enhancements could be</w:t>
      </w:r>
    </w:p>
    <w:p w14:paraId="0AB39630" w14:textId="408301AF" w:rsidR="00E56537" w:rsidRDefault="00CC46FB" w:rsidP="00A73CD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Therefore we would suggest:</w:t>
      </w:r>
    </w:p>
    <w:p w14:paraId="0DC10FCE" w14:textId="75A04460" w:rsidR="005E018E" w:rsidRPr="005E018E" w:rsidRDefault="005E018E" w:rsidP="00A73CDC">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 xml:space="preserve">Proposal 1: </w:t>
      </w:r>
      <w:r w:rsidR="00CC46FB">
        <w:rPr>
          <w:rFonts w:ascii="Times New Roman" w:hAnsi="Times New Roman" w:cs="Times New Roman"/>
          <w:b/>
          <w:bCs/>
          <w:sz w:val="20"/>
          <w:szCs w:val="20"/>
          <w:lang w:val="en-GB"/>
        </w:rPr>
        <w:t xml:space="preserve">Postpone the discussion on </w:t>
      </w:r>
      <w:proofErr w:type="spellStart"/>
      <w:r w:rsidR="00CC46FB">
        <w:rPr>
          <w:rFonts w:ascii="Times New Roman" w:hAnsi="Times New Roman" w:cs="Times New Roman"/>
          <w:b/>
          <w:bCs/>
          <w:sz w:val="20"/>
          <w:szCs w:val="20"/>
          <w:lang w:val="en-GB"/>
        </w:rPr>
        <w:t>RedCap</w:t>
      </w:r>
      <w:proofErr w:type="spellEnd"/>
      <w:r w:rsidR="00CC46FB">
        <w:rPr>
          <w:rFonts w:ascii="Times New Roman" w:hAnsi="Times New Roman" w:cs="Times New Roman"/>
          <w:b/>
          <w:bCs/>
          <w:sz w:val="20"/>
          <w:szCs w:val="20"/>
          <w:lang w:val="en-GB"/>
        </w:rPr>
        <w:t xml:space="preserve"> positioning until there is reasonable progress in RAN1</w:t>
      </w:r>
      <w:r w:rsidRPr="005E018E">
        <w:rPr>
          <w:rFonts w:ascii="Times New Roman" w:hAnsi="Times New Roman" w:cs="Times New Roman"/>
          <w:b/>
          <w:bCs/>
          <w:sz w:val="20"/>
          <w:szCs w:val="20"/>
          <w:lang w:val="en-GB"/>
        </w:rPr>
        <w:t>.</w:t>
      </w:r>
    </w:p>
    <w:p w14:paraId="24EC2285" w14:textId="2EE0C283" w:rsidR="002969A1" w:rsidRPr="00B223F7" w:rsidRDefault="002969A1" w:rsidP="00F07E44">
      <w:pPr>
        <w:pStyle w:val="Heading3"/>
        <w:rPr>
          <w:rFonts w:ascii="Times New Roman" w:hAnsi="Times New Roman"/>
          <w:sz w:val="20"/>
          <w:lang w:val="en-US"/>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3C8D462" w:rsidR="0077777D" w:rsidRDefault="0077777D" w:rsidP="0077777D">
      <w:pPr>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32E2DABC" w14:textId="2BF1AD4A" w:rsidR="00B223F7" w:rsidRDefault="007A42F5" w:rsidP="007A42F5">
      <w:pPr>
        <w:spacing w:after="120"/>
        <w:jc w:val="both"/>
        <w:rPr>
          <w:rFonts w:ascii="Times New Roman" w:hAnsi="Times New Roman" w:cs="Times New Roman"/>
          <w:b/>
          <w:bCs/>
          <w:sz w:val="20"/>
          <w:szCs w:val="20"/>
        </w:rPr>
      </w:pPr>
      <w:r w:rsidRPr="005E018E">
        <w:rPr>
          <w:rFonts w:ascii="Times New Roman" w:hAnsi="Times New Roman" w:cs="Times New Roman"/>
          <w:b/>
          <w:bCs/>
          <w:sz w:val="20"/>
          <w:szCs w:val="20"/>
          <w:lang w:val="en-GB"/>
        </w:rPr>
        <w:t xml:space="preserve">Proposal 1: </w:t>
      </w:r>
      <w:r>
        <w:rPr>
          <w:rFonts w:ascii="Times New Roman" w:hAnsi="Times New Roman" w:cs="Times New Roman"/>
          <w:b/>
          <w:bCs/>
          <w:sz w:val="20"/>
          <w:szCs w:val="20"/>
          <w:lang w:val="en-GB"/>
        </w:rPr>
        <w:t xml:space="preserve">Postpone the discussion on </w:t>
      </w:r>
      <w:proofErr w:type="spellStart"/>
      <w:r>
        <w:rPr>
          <w:rFonts w:ascii="Times New Roman" w:hAnsi="Times New Roman" w:cs="Times New Roman"/>
          <w:b/>
          <w:bCs/>
          <w:sz w:val="20"/>
          <w:szCs w:val="20"/>
          <w:lang w:val="en-GB"/>
        </w:rPr>
        <w:t>RedCap</w:t>
      </w:r>
      <w:proofErr w:type="spellEnd"/>
      <w:r>
        <w:rPr>
          <w:rFonts w:ascii="Times New Roman" w:hAnsi="Times New Roman" w:cs="Times New Roman"/>
          <w:b/>
          <w:bCs/>
          <w:sz w:val="20"/>
          <w:szCs w:val="20"/>
          <w:lang w:val="en-GB"/>
        </w:rPr>
        <w:t xml:space="preserve"> positioning until there is reasonable progress in RAN1</w:t>
      </w:r>
      <w:r w:rsidRPr="005E018E">
        <w:rPr>
          <w:rFonts w:ascii="Times New Roman" w:hAnsi="Times New Roman" w:cs="Times New Roman"/>
          <w:b/>
          <w:bCs/>
          <w:sz w:val="20"/>
          <w:szCs w:val="20"/>
          <w:lang w:val="en-GB"/>
        </w:rPr>
        <w:t>.</w:t>
      </w:r>
    </w:p>
    <w:p w14:paraId="5CE8E6F5" w14:textId="379B3B01" w:rsidR="00557278" w:rsidRDefault="00FB5477" w:rsidP="0077777D">
      <w:pPr>
        <w:pStyle w:val="Heading1"/>
        <w:numPr>
          <w:ilvl w:val="0"/>
          <w:numId w:val="11"/>
        </w:numPr>
        <w:rPr>
          <w:rFonts w:ascii="Times New Roman" w:hAnsi="Times New Roman"/>
        </w:rPr>
      </w:pPr>
      <w:bookmarkStart w:id="3" w:name="_Ref434066290"/>
      <w:r>
        <w:rPr>
          <w:rFonts w:ascii="Times New Roman" w:hAnsi="Times New Roman"/>
        </w:rPr>
        <w:t>Reference</w:t>
      </w:r>
      <w:bookmarkEnd w:id="3"/>
    </w:p>
    <w:bookmarkEnd w:id="2"/>
    <w:p w14:paraId="3A16A089" w14:textId="2DCD4CB4" w:rsidR="00276B3D" w:rsidRDefault="002A6F04" w:rsidP="002A6F04">
      <w:pPr>
        <w:pStyle w:val="Doc-title"/>
        <w:numPr>
          <w:ilvl w:val="0"/>
          <w:numId w:val="12"/>
        </w:numPr>
        <w:spacing w:after="60"/>
        <w:jc w:val="both"/>
        <w:rPr>
          <w:rFonts w:ascii="Times New Roman" w:hAnsi="Times New Roman" w:cs="Times New Roman"/>
          <w:sz w:val="20"/>
        </w:rPr>
      </w:pPr>
      <w:r w:rsidRPr="002A6F04">
        <w:rPr>
          <w:rFonts w:ascii="Times New Roman" w:hAnsi="Times New Roman" w:cs="Times New Roman"/>
          <w:sz w:val="20"/>
        </w:rPr>
        <w:t>RP-221814</w:t>
      </w:r>
      <w:r>
        <w:rPr>
          <w:rFonts w:ascii="Times New Roman" w:hAnsi="Times New Roman" w:cs="Times New Roman"/>
          <w:sz w:val="20"/>
        </w:rPr>
        <w:t xml:space="preserve"> </w:t>
      </w:r>
      <w:r w:rsidRPr="002A6F04">
        <w:rPr>
          <w:rFonts w:ascii="Times New Roman" w:hAnsi="Times New Roman" w:cs="Times New Roman"/>
          <w:sz w:val="20"/>
        </w:rPr>
        <w:t>SID on Study on expanded and improved NR positioning</w:t>
      </w:r>
    </w:p>
    <w:p w14:paraId="5474D8C9" w14:textId="17F2C9CE" w:rsidR="005D1914" w:rsidRDefault="005D1914" w:rsidP="005D1914">
      <w:pPr>
        <w:pStyle w:val="Doc-title"/>
        <w:numPr>
          <w:ilvl w:val="0"/>
          <w:numId w:val="12"/>
        </w:numPr>
        <w:spacing w:after="60"/>
        <w:jc w:val="both"/>
        <w:rPr>
          <w:rFonts w:ascii="Times New Roman" w:hAnsi="Times New Roman" w:cs="Times New Roman"/>
          <w:sz w:val="20"/>
        </w:rPr>
      </w:pPr>
      <w:r w:rsidRPr="005D1914">
        <w:rPr>
          <w:rFonts w:ascii="Times New Roman" w:hAnsi="Times New Roman" w:cs="Times New Roman"/>
          <w:sz w:val="20"/>
        </w:rPr>
        <w:t>RP-221591</w:t>
      </w:r>
      <w:r>
        <w:rPr>
          <w:rFonts w:ascii="Times New Roman" w:hAnsi="Times New Roman" w:cs="Times New Roman"/>
          <w:sz w:val="20"/>
        </w:rPr>
        <w:t xml:space="preserve"> Status Report of SI </w:t>
      </w:r>
      <w:r w:rsidRPr="002A6F04">
        <w:rPr>
          <w:rFonts w:ascii="Times New Roman" w:hAnsi="Times New Roman" w:cs="Times New Roman"/>
          <w:sz w:val="20"/>
        </w:rPr>
        <w:t>Study on expanded and improved NR positioning</w:t>
      </w:r>
    </w:p>
    <w:p w14:paraId="5834AF83" w14:textId="5AFECF06" w:rsidR="005D1914" w:rsidRPr="005D1914" w:rsidRDefault="005D1914" w:rsidP="005D1914">
      <w:pPr>
        <w:pStyle w:val="Doc-title"/>
        <w:numPr>
          <w:ilvl w:val="0"/>
          <w:numId w:val="12"/>
        </w:numPr>
        <w:spacing w:after="60"/>
        <w:jc w:val="both"/>
        <w:rPr>
          <w:rFonts w:ascii="Times New Roman" w:hAnsi="Times New Roman" w:cs="Times New Roman"/>
          <w:sz w:val="20"/>
        </w:rPr>
      </w:pPr>
      <w:r w:rsidRPr="005D1914">
        <w:rPr>
          <w:rFonts w:ascii="Times New Roman" w:hAnsi="Times New Roman" w:cs="Times New Roman"/>
          <w:sz w:val="20"/>
        </w:rPr>
        <w:t xml:space="preserve">R1-2205398 TR skeleton for TR 38.859 </w:t>
      </w:r>
    </w:p>
    <w:p w14:paraId="38045501" w14:textId="28AB1C9C" w:rsidR="005D1914" w:rsidRDefault="005D1914" w:rsidP="005D1914">
      <w:pPr>
        <w:rPr>
          <w:lang w:val="en-GB" w:eastAsia="en-GB"/>
        </w:rPr>
      </w:pPr>
    </w:p>
    <w:p w14:paraId="26827172" w14:textId="77777777" w:rsidR="005D1914" w:rsidRPr="005A3249" w:rsidRDefault="005D1914" w:rsidP="005D1914">
      <w:pPr>
        <w:rPr>
          <w:iCs/>
        </w:rPr>
      </w:pPr>
      <w:bookmarkStart w:id="4" w:name="_Hlk104321939"/>
    </w:p>
    <w:bookmarkEnd w:id="4"/>
    <w:p w14:paraId="48515F09" w14:textId="77777777" w:rsidR="005D1914" w:rsidRPr="005D1914" w:rsidRDefault="005D1914" w:rsidP="005D1914">
      <w:pPr>
        <w:rPr>
          <w:lang w:val="en-GB" w:eastAsia="en-GB"/>
        </w:rPr>
      </w:pPr>
    </w:p>
    <w:sectPr w:rsidR="005D1914" w:rsidRPr="005D1914"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84CC8" w14:textId="77777777" w:rsidR="009D0206" w:rsidRDefault="009D0206" w:rsidP="008A375A">
      <w:pPr>
        <w:spacing w:after="0" w:line="240" w:lineRule="auto"/>
      </w:pPr>
      <w:r>
        <w:separator/>
      </w:r>
    </w:p>
  </w:endnote>
  <w:endnote w:type="continuationSeparator" w:id="0">
    <w:p w14:paraId="5C73DA27" w14:textId="77777777" w:rsidR="009D0206" w:rsidRDefault="009D0206" w:rsidP="008A375A">
      <w:pPr>
        <w:spacing w:after="0" w:line="240" w:lineRule="auto"/>
      </w:pPr>
      <w:r>
        <w:continuationSeparator/>
      </w:r>
    </w:p>
  </w:endnote>
  <w:endnote w:type="continuationNotice" w:id="1">
    <w:p w14:paraId="7F848BDB" w14:textId="77777777" w:rsidR="009D0206" w:rsidRDefault="009D02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2836F" w14:textId="77777777" w:rsidR="009D0206" w:rsidRDefault="009D0206" w:rsidP="008A375A">
      <w:pPr>
        <w:spacing w:after="0" w:line="240" w:lineRule="auto"/>
      </w:pPr>
      <w:r>
        <w:separator/>
      </w:r>
    </w:p>
  </w:footnote>
  <w:footnote w:type="continuationSeparator" w:id="0">
    <w:p w14:paraId="01C94EB9" w14:textId="77777777" w:rsidR="009D0206" w:rsidRDefault="009D0206" w:rsidP="008A375A">
      <w:pPr>
        <w:spacing w:after="0" w:line="240" w:lineRule="auto"/>
      </w:pPr>
      <w:r>
        <w:continuationSeparator/>
      </w:r>
    </w:p>
  </w:footnote>
  <w:footnote w:type="continuationNotice" w:id="1">
    <w:p w14:paraId="319678D6" w14:textId="77777777" w:rsidR="009D0206" w:rsidRDefault="009D02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E83EA3"/>
    <w:multiLevelType w:val="hybridMultilevel"/>
    <w:tmpl w:val="5B30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5DE214E">
      <w:start w:val="2"/>
      <w:numFmt w:val="bullet"/>
      <w:lvlText w:val="-"/>
      <w:lvlJc w:val="left"/>
      <w:pPr>
        <w:ind w:left="1080" w:hanging="360"/>
      </w:pPr>
      <w:rPr>
        <w:rFonts w:ascii="Calibri" w:eastAsia="SimSun" w:hAnsi="Calibri" w:cs="Calibri"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C220FB"/>
    <w:multiLevelType w:val="hybridMultilevel"/>
    <w:tmpl w:val="9C304FCC"/>
    <w:lvl w:ilvl="0" w:tplc="A41658A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2062D"/>
    <w:multiLevelType w:val="hybridMultilevel"/>
    <w:tmpl w:val="3C4C7934"/>
    <w:lvl w:ilvl="0" w:tplc="D7DCBEC0">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2"/>
      <w:numFmt w:val="bullet"/>
      <w:lvlText w:val="-"/>
      <w:lvlJc w:val="left"/>
      <w:pPr>
        <w:ind w:left="1080" w:hanging="360"/>
      </w:pPr>
      <w:rPr>
        <w:rFonts w:ascii="Calibri" w:eastAsia="SimSun" w:hAnsi="Calibri" w:cs="Calibri"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6"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1662083"/>
    <w:multiLevelType w:val="hybridMultilevel"/>
    <w:tmpl w:val="F4760004"/>
    <w:lvl w:ilvl="0" w:tplc="A28C87D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792107"/>
    <w:multiLevelType w:val="hybridMultilevel"/>
    <w:tmpl w:val="FCC2453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8"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4"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3" w15:restartNumberingAfterBreak="0">
    <w:nsid w:val="77DB603B"/>
    <w:multiLevelType w:val="hybridMultilevel"/>
    <w:tmpl w:val="2FBCC0EA"/>
    <w:lvl w:ilvl="0" w:tplc="B3E86C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22"/>
  </w:num>
  <w:num w:numId="3">
    <w:abstractNumId w:val="20"/>
  </w:num>
  <w:num w:numId="4">
    <w:abstractNumId w:val="28"/>
  </w:num>
  <w:num w:numId="5">
    <w:abstractNumId w:val="44"/>
  </w:num>
  <w:num w:numId="6">
    <w:abstractNumId w:val="24"/>
  </w:num>
  <w:num w:numId="7">
    <w:abstractNumId w:val="25"/>
  </w:num>
  <w:num w:numId="8">
    <w:abstractNumId w:val="38"/>
  </w:num>
  <w:num w:numId="9">
    <w:abstractNumId w:val="6"/>
  </w:num>
  <w:num w:numId="10">
    <w:abstractNumId w:val="2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35"/>
  </w:num>
  <w:num w:numId="14">
    <w:abstractNumId w:val="11"/>
  </w:num>
  <w:num w:numId="15">
    <w:abstractNumId w:val="31"/>
  </w:num>
  <w:num w:numId="16">
    <w:abstractNumId w:val="5"/>
  </w:num>
  <w:num w:numId="17">
    <w:abstractNumId w:val="36"/>
  </w:num>
  <w:num w:numId="18">
    <w:abstractNumId w:val="41"/>
  </w:num>
  <w:num w:numId="19">
    <w:abstractNumId w:val="33"/>
  </w:num>
  <w:num w:numId="20">
    <w:abstractNumId w:val="3"/>
  </w:num>
  <w:num w:numId="21">
    <w:abstractNumId w:val="26"/>
  </w:num>
  <w:num w:numId="22">
    <w:abstractNumId w:val="30"/>
  </w:num>
  <w:num w:numId="23">
    <w:abstractNumId w:val="17"/>
  </w:num>
  <w:num w:numId="24">
    <w:abstractNumId w:val="13"/>
  </w:num>
  <w:num w:numId="25">
    <w:abstractNumId w:val="34"/>
  </w:num>
  <w:num w:numId="26">
    <w:abstractNumId w:val="16"/>
  </w:num>
  <w:num w:numId="27">
    <w:abstractNumId w:val="7"/>
  </w:num>
  <w:num w:numId="28">
    <w:abstractNumId w:val="42"/>
  </w:num>
  <w:num w:numId="29">
    <w:abstractNumId w:val="37"/>
  </w:num>
  <w:num w:numId="30">
    <w:abstractNumId w:val="15"/>
  </w:num>
  <w:num w:numId="31">
    <w:abstractNumId w:val="23"/>
  </w:num>
  <w:num w:numId="32">
    <w:abstractNumId w:val="14"/>
  </w:num>
  <w:num w:numId="33">
    <w:abstractNumId w:val="1"/>
  </w:num>
  <w:num w:numId="34">
    <w:abstractNumId w:val="21"/>
  </w:num>
  <w:num w:numId="35">
    <w:abstractNumId w:val="40"/>
  </w:num>
  <w:num w:numId="36">
    <w:abstractNumId w:val="18"/>
  </w:num>
  <w:num w:numId="37">
    <w:abstractNumId w:val="8"/>
  </w:num>
  <w:num w:numId="38">
    <w:abstractNumId w:val="2"/>
  </w:num>
  <w:num w:numId="39">
    <w:abstractNumId w:val="19"/>
  </w:num>
  <w:num w:numId="40">
    <w:abstractNumId w:val="9"/>
  </w:num>
  <w:num w:numId="41">
    <w:abstractNumId w:val="0"/>
  </w:num>
  <w:num w:numId="42">
    <w:abstractNumId w:val="43"/>
  </w:num>
  <w:num w:numId="43">
    <w:abstractNumId w:val="29"/>
  </w:num>
  <w:num w:numId="44">
    <w:abstractNumId w:val="32"/>
  </w:num>
  <w:num w:numId="45">
    <w:abstractNumId w:val="4"/>
  </w:num>
  <w:num w:numId="46">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DE1"/>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1470"/>
    <w:rsid w:val="000C1B07"/>
    <w:rsid w:val="000C1BEB"/>
    <w:rsid w:val="000C2A65"/>
    <w:rsid w:val="000C2EDB"/>
    <w:rsid w:val="000C327C"/>
    <w:rsid w:val="000C3585"/>
    <w:rsid w:val="000C3BDC"/>
    <w:rsid w:val="000C3E97"/>
    <w:rsid w:val="000C40EF"/>
    <w:rsid w:val="000C4927"/>
    <w:rsid w:val="000C496F"/>
    <w:rsid w:val="000C50D6"/>
    <w:rsid w:val="000C5257"/>
    <w:rsid w:val="000C5AF4"/>
    <w:rsid w:val="000C72C3"/>
    <w:rsid w:val="000C7A77"/>
    <w:rsid w:val="000D026C"/>
    <w:rsid w:val="000D0E89"/>
    <w:rsid w:val="000D30F4"/>
    <w:rsid w:val="000D323A"/>
    <w:rsid w:val="000D3DE2"/>
    <w:rsid w:val="000D4AE5"/>
    <w:rsid w:val="000D5C13"/>
    <w:rsid w:val="000D5C3B"/>
    <w:rsid w:val="000D60A5"/>
    <w:rsid w:val="000E0127"/>
    <w:rsid w:val="000E0574"/>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3671"/>
    <w:rsid w:val="00123D4B"/>
    <w:rsid w:val="00123EF5"/>
    <w:rsid w:val="00124F1B"/>
    <w:rsid w:val="001264DD"/>
    <w:rsid w:val="00126507"/>
    <w:rsid w:val="0012730C"/>
    <w:rsid w:val="00127EAE"/>
    <w:rsid w:val="0013004C"/>
    <w:rsid w:val="00130DEE"/>
    <w:rsid w:val="001323E2"/>
    <w:rsid w:val="00132605"/>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3804"/>
    <w:rsid w:val="001451EF"/>
    <w:rsid w:val="0014550C"/>
    <w:rsid w:val="00145571"/>
    <w:rsid w:val="00145694"/>
    <w:rsid w:val="001457FC"/>
    <w:rsid w:val="00145D9F"/>
    <w:rsid w:val="001466F2"/>
    <w:rsid w:val="00146C4D"/>
    <w:rsid w:val="0014720E"/>
    <w:rsid w:val="0014733A"/>
    <w:rsid w:val="00147915"/>
    <w:rsid w:val="001479C7"/>
    <w:rsid w:val="00147C36"/>
    <w:rsid w:val="00150236"/>
    <w:rsid w:val="0015098D"/>
    <w:rsid w:val="00150C2C"/>
    <w:rsid w:val="00150E49"/>
    <w:rsid w:val="00150F1F"/>
    <w:rsid w:val="00151109"/>
    <w:rsid w:val="0015113F"/>
    <w:rsid w:val="00151159"/>
    <w:rsid w:val="00151ACF"/>
    <w:rsid w:val="001524DB"/>
    <w:rsid w:val="00152D47"/>
    <w:rsid w:val="00153719"/>
    <w:rsid w:val="00153E74"/>
    <w:rsid w:val="00154D31"/>
    <w:rsid w:val="00155064"/>
    <w:rsid w:val="001550A7"/>
    <w:rsid w:val="00155AE3"/>
    <w:rsid w:val="00155B74"/>
    <w:rsid w:val="0015657D"/>
    <w:rsid w:val="00156AA7"/>
    <w:rsid w:val="001570D6"/>
    <w:rsid w:val="00161A32"/>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EFB"/>
    <w:rsid w:val="00190361"/>
    <w:rsid w:val="00190B27"/>
    <w:rsid w:val="00191EFA"/>
    <w:rsid w:val="00193697"/>
    <w:rsid w:val="00193D34"/>
    <w:rsid w:val="001940FC"/>
    <w:rsid w:val="00194374"/>
    <w:rsid w:val="00194807"/>
    <w:rsid w:val="00195054"/>
    <w:rsid w:val="00195347"/>
    <w:rsid w:val="001958C8"/>
    <w:rsid w:val="001965CE"/>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27CB"/>
    <w:rsid w:val="001B420A"/>
    <w:rsid w:val="001B4E0B"/>
    <w:rsid w:val="001B4FCC"/>
    <w:rsid w:val="001B53AA"/>
    <w:rsid w:val="001B55B9"/>
    <w:rsid w:val="001B6874"/>
    <w:rsid w:val="001C05F1"/>
    <w:rsid w:val="001C0B82"/>
    <w:rsid w:val="001C0C1E"/>
    <w:rsid w:val="001C0F6C"/>
    <w:rsid w:val="001C17D0"/>
    <w:rsid w:val="001C221A"/>
    <w:rsid w:val="001C29A2"/>
    <w:rsid w:val="001C37D5"/>
    <w:rsid w:val="001C3A17"/>
    <w:rsid w:val="001C3F85"/>
    <w:rsid w:val="001C461A"/>
    <w:rsid w:val="001C4E4A"/>
    <w:rsid w:val="001C66FE"/>
    <w:rsid w:val="001C686D"/>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9A8"/>
    <w:rsid w:val="001E4D4E"/>
    <w:rsid w:val="001E5177"/>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335"/>
    <w:rsid w:val="002233D2"/>
    <w:rsid w:val="00223591"/>
    <w:rsid w:val="00223879"/>
    <w:rsid w:val="00223E94"/>
    <w:rsid w:val="00223EB5"/>
    <w:rsid w:val="00224977"/>
    <w:rsid w:val="00224D22"/>
    <w:rsid w:val="00224E79"/>
    <w:rsid w:val="0022539C"/>
    <w:rsid w:val="002254D4"/>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B41"/>
    <w:rsid w:val="002651C3"/>
    <w:rsid w:val="00265AC3"/>
    <w:rsid w:val="002667D1"/>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9A1"/>
    <w:rsid w:val="0029750F"/>
    <w:rsid w:val="00297C0B"/>
    <w:rsid w:val="00297D16"/>
    <w:rsid w:val="002A01BF"/>
    <w:rsid w:val="002A0866"/>
    <w:rsid w:val="002A128E"/>
    <w:rsid w:val="002A152B"/>
    <w:rsid w:val="002A1CAB"/>
    <w:rsid w:val="002A255C"/>
    <w:rsid w:val="002A2832"/>
    <w:rsid w:val="002A314D"/>
    <w:rsid w:val="002A35F2"/>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44C"/>
    <w:rsid w:val="002F2583"/>
    <w:rsid w:val="002F2714"/>
    <w:rsid w:val="002F2A1B"/>
    <w:rsid w:val="002F2A28"/>
    <w:rsid w:val="002F4433"/>
    <w:rsid w:val="002F460C"/>
    <w:rsid w:val="002F4AAA"/>
    <w:rsid w:val="002F5438"/>
    <w:rsid w:val="002F6451"/>
    <w:rsid w:val="002F7045"/>
    <w:rsid w:val="002F7212"/>
    <w:rsid w:val="002F7909"/>
    <w:rsid w:val="0030116C"/>
    <w:rsid w:val="00301733"/>
    <w:rsid w:val="00301B00"/>
    <w:rsid w:val="00301CE6"/>
    <w:rsid w:val="00302FF0"/>
    <w:rsid w:val="00304B8B"/>
    <w:rsid w:val="00304C53"/>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6D19"/>
    <w:rsid w:val="00336F75"/>
    <w:rsid w:val="00341032"/>
    <w:rsid w:val="003422B7"/>
    <w:rsid w:val="00342543"/>
    <w:rsid w:val="003432AC"/>
    <w:rsid w:val="003440C4"/>
    <w:rsid w:val="003442FA"/>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5350"/>
    <w:rsid w:val="003668F9"/>
    <w:rsid w:val="0036714A"/>
    <w:rsid w:val="0036778A"/>
    <w:rsid w:val="00367929"/>
    <w:rsid w:val="003707DF"/>
    <w:rsid w:val="0037179E"/>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1BB4"/>
    <w:rsid w:val="003A2259"/>
    <w:rsid w:val="003A299B"/>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9AA"/>
    <w:rsid w:val="003B3C3F"/>
    <w:rsid w:val="003B4EDB"/>
    <w:rsid w:val="003B591E"/>
    <w:rsid w:val="003B5AE6"/>
    <w:rsid w:val="003B5B47"/>
    <w:rsid w:val="003B5D2B"/>
    <w:rsid w:val="003B61B6"/>
    <w:rsid w:val="003B7660"/>
    <w:rsid w:val="003C0089"/>
    <w:rsid w:val="003C0C3A"/>
    <w:rsid w:val="003C0FA1"/>
    <w:rsid w:val="003C17BB"/>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3BD3"/>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98"/>
    <w:rsid w:val="004975E7"/>
    <w:rsid w:val="00497AA9"/>
    <w:rsid w:val="00497E49"/>
    <w:rsid w:val="004A0046"/>
    <w:rsid w:val="004A090A"/>
    <w:rsid w:val="004A092B"/>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658D"/>
    <w:rsid w:val="00517D5A"/>
    <w:rsid w:val="0052009E"/>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306"/>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E6F"/>
    <w:rsid w:val="005725FF"/>
    <w:rsid w:val="00572737"/>
    <w:rsid w:val="00572AC9"/>
    <w:rsid w:val="005733D7"/>
    <w:rsid w:val="005739B6"/>
    <w:rsid w:val="00573B6D"/>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ED6"/>
    <w:rsid w:val="005C1138"/>
    <w:rsid w:val="005C1320"/>
    <w:rsid w:val="005C1CCE"/>
    <w:rsid w:val="005C35F3"/>
    <w:rsid w:val="005C3741"/>
    <w:rsid w:val="005C391B"/>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E74"/>
    <w:rsid w:val="005D401D"/>
    <w:rsid w:val="005D4076"/>
    <w:rsid w:val="005D4319"/>
    <w:rsid w:val="005D5EE5"/>
    <w:rsid w:val="005D611A"/>
    <w:rsid w:val="005D6EA5"/>
    <w:rsid w:val="005D72C3"/>
    <w:rsid w:val="005D7C8D"/>
    <w:rsid w:val="005E018E"/>
    <w:rsid w:val="005E04E7"/>
    <w:rsid w:val="005E23C7"/>
    <w:rsid w:val="005E3076"/>
    <w:rsid w:val="005E45F0"/>
    <w:rsid w:val="005E50CF"/>
    <w:rsid w:val="005E57AB"/>
    <w:rsid w:val="005E5C95"/>
    <w:rsid w:val="005E5D67"/>
    <w:rsid w:val="005E608E"/>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62F7"/>
    <w:rsid w:val="00610301"/>
    <w:rsid w:val="006104A7"/>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954"/>
    <w:rsid w:val="00625981"/>
    <w:rsid w:val="00626817"/>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11B6"/>
    <w:rsid w:val="006418A5"/>
    <w:rsid w:val="0064202F"/>
    <w:rsid w:val="006423EE"/>
    <w:rsid w:val="00642AD3"/>
    <w:rsid w:val="00642C5E"/>
    <w:rsid w:val="006432D8"/>
    <w:rsid w:val="00643825"/>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616E6"/>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4AD3"/>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3959"/>
    <w:rsid w:val="006C3C6D"/>
    <w:rsid w:val="006C42CC"/>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5387"/>
    <w:rsid w:val="0071592D"/>
    <w:rsid w:val="00716172"/>
    <w:rsid w:val="00716D65"/>
    <w:rsid w:val="00716EB7"/>
    <w:rsid w:val="00716F5F"/>
    <w:rsid w:val="00717002"/>
    <w:rsid w:val="00717091"/>
    <w:rsid w:val="0071727D"/>
    <w:rsid w:val="00717659"/>
    <w:rsid w:val="00721513"/>
    <w:rsid w:val="00721CD7"/>
    <w:rsid w:val="0072221F"/>
    <w:rsid w:val="00722430"/>
    <w:rsid w:val="007226A1"/>
    <w:rsid w:val="00722A9B"/>
    <w:rsid w:val="007235C8"/>
    <w:rsid w:val="00723CE8"/>
    <w:rsid w:val="00723E38"/>
    <w:rsid w:val="00724961"/>
    <w:rsid w:val="0072496B"/>
    <w:rsid w:val="007262E5"/>
    <w:rsid w:val="00726A43"/>
    <w:rsid w:val="00726CAF"/>
    <w:rsid w:val="00726CBB"/>
    <w:rsid w:val="00726D26"/>
    <w:rsid w:val="007300E2"/>
    <w:rsid w:val="007300F4"/>
    <w:rsid w:val="00731627"/>
    <w:rsid w:val="007319BB"/>
    <w:rsid w:val="00731A6A"/>
    <w:rsid w:val="00731E63"/>
    <w:rsid w:val="007329EA"/>
    <w:rsid w:val="00733463"/>
    <w:rsid w:val="00733F07"/>
    <w:rsid w:val="00734533"/>
    <w:rsid w:val="00734D6E"/>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534D"/>
    <w:rsid w:val="00747161"/>
    <w:rsid w:val="00747BC3"/>
    <w:rsid w:val="00747CCC"/>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4019"/>
    <w:rsid w:val="00774285"/>
    <w:rsid w:val="007744B1"/>
    <w:rsid w:val="00774DF2"/>
    <w:rsid w:val="007752CD"/>
    <w:rsid w:val="007761A3"/>
    <w:rsid w:val="00776FE3"/>
    <w:rsid w:val="00777053"/>
    <w:rsid w:val="0077777D"/>
    <w:rsid w:val="00777F77"/>
    <w:rsid w:val="00781A49"/>
    <w:rsid w:val="00782682"/>
    <w:rsid w:val="00783AE8"/>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2F5"/>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C75B2"/>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457"/>
    <w:rsid w:val="007E0772"/>
    <w:rsid w:val="007E14EF"/>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27F"/>
    <w:rsid w:val="00810A63"/>
    <w:rsid w:val="00810DEF"/>
    <w:rsid w:val="00810FAD"/>
    <w:rsid w:val="00811141"/>
    <w:rsid w:val="00811AD8"/>
    <w:rsid w:val="00812239"/>
    <w:rsid w:val="00812256"/>
    <w:rsid w:val="008122A2"/>
    <w:rsid w:val="00813506"/>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571"/>
    <w:rsid w:val="0082069E"/>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8A7"/>
    <w:rsid w:val="008301F0"/>
    <w:rsid w:val="00830568"/>
    <w:rsid w:val="008306DC"/>
    <w:rsid w:val="00831091"/>
    <w:rsid w:val="00832028"/>
    <w:rsid w:val="008320EB"/>
    <w:rsid w:val="00832CE9"/>
    <w:rsid w:val="00833A49"/>
    <w:rsid w:val="00833BE6"/>
    <w:rsid w:val="00833E79"/>
    <w:rsid w:val="00834B58"/>
    <w:rsid w:val="00835129"/>
    <w:rsid w:val="0083570D"/>
    <w:rsid w:val="00836515"/>
    <w:rsid w:val="00836F7E"/>
    <w:rsid w:val="00837875"/>
    <w:rsid w:val="00837E71"/>
    <w:rsid w:val="00840BCB"/>
    <w:rsid w:val="0084147C"/>
    <w:rsid w:val="00841669"/>
    <w:rsid w:val="00841743"/>
    <w:rsid w:val="00843312"/>
    <w:rsid w:val="00843B47"/>
    <w:rsid w:val="0084474F"/>
    <w:rsid w:val="008458F8"/>
    <w:rsid w:val="00850842"/>
    <w:rsid w:val="00850DBA"/>
    <w:rsid w:val="00850EBC"/>
    <w:rsid w:val="00850EF9"/>
    <w:rsid w:val="00851A07"/>
    <w:rsid w:val="00851B77"/>
    <w:rsid w:val="008527CC"/>
    <w:rsid w:val="00853F6E"/>
    <w:rsid w:val="00854196"/>
    <w:rsid w:val="00854E52"/>
    <w:rsid w:val="00855505"/>
    <w:rsid w:val="00855984"/>
    <w:rsid w:val="00855EC7"/>
    <w:rsid w:val="00856E95"/>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6A29"/>
    <w:rsid w:val="0086786A"/>
    <w:rsid w:val="00867CA5"/>
    <w:rsid w:val="00870B75"/>
    <w:rsid w:val="00870DFB"/>
    <w:rsid w:val="008714E5"/>
    <w:rsid w:val="0087180F"/>
    <w:rsid w:val="00871DDE"/>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A43"/>
    <w:rsid w:val="00880D36"/>
    <w:rsid w:val="0088192C"/>
    <w:rsid w:val="00881EE7"/>
    <w:rsid w:val="00882BE6"/>
    <w:rsid w:val="00882F16"/>
    <w:rsid w:val="00883646"/>
    <w:rsid w:val="008844A4"/>
    <w:rsid w:val="0088461A"/>
    <w:rsid w:val="008849BC"/>
    <w:rsid w:val="00884D08"/>
    <w:rsid w:val="008850D6"/>
    <w:rsid w:val="008852A3"/>
    <w:rsid w:val="0088550E"/>
    <w:rsid w:val="00885C37"/>
    <w:rsid w:val="0088612C"/>
    <w:rsid w:val="008901E1"/>
    <w:rsid w:val="008905F9"/>
    <w:rsid w:val="00891486"/>
    <w:rsid w:val="00891B73"/>
    <w:rsid w:val="00891CA0"/>
    <w:rsid w:val="008925FC"/>
    <w:rsid w:val="00893154"/>
    <w:rsid w:val="0089482D"/>
    <w:rsid w:val="0089539F"/>
    <w:rsid w:val="008957C4"/>
    <w:rsid w:val="00896744"/>
    <w:rsid w:val="008968AD"/>
    <w:rsid w:val="00896C35"/>
    <w:rsid w:val="00896DF6"/>
    <w:rsid w:val="00897083"/>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BE"/>
    <w:rsid w:val="008D2B9F"/>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35"/>
    <w:rsid w:val="0090037F"/>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34A9"/>
    <w:rsid w:val="009243DE"/>
    <w:rsid w:val="0092575D"/>
    <w:rsid w:val="00926068"/>
    <w:rsid w:val="0092671F"/>
    <w:rsid w:val="0092711F"/>
    <w:rsid w:val="00927261"/>
    <w:rsid w:val="00927974"/>
    <w:rsid w:val="00927C53"/>
    <w:rsid w:val="00930710"/>
    <w:rsid w:val="009309FC"/>
    <w:rsid w:val="00931A13"/>
    <w:rsid w:val="00933D35"/>
    <w:rsid w:val="009341C8"/>
    <w:rsid w:val="00934228"/>
    <w:rsid w:val="0093489F"/>
    <w:rsid w:val="009348EA"/>
    <w:rsid w:val="00935403"/>
    <w:rsid w:val="00935AE0"/>
    <w:rsid w:val="00936042"/>
    <w:rsid w:val="009366DE"/>
    <w:rsid w:val="00936F72"/>
    <w:rsid w:val="0094064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E00"/>
    <w:rsid w:val="0095183F"/>
    <w:rsid w:val="009519CC"/>
    <w:rsid w:val="00953429"/>
    <w:rsid w:val="00954E79"/>
    <w:rsid w:val="00955427"/>
    <w:rsid w:val="00956B15"/>
    <w:rsid w:val="00956B52"/>
    <w:rsid w:val="00956C36"/>
    <w:rsid w:val="009606B6"/>
    <w:rsid w:val="00960C0B"/>
    <w:rsid w:val="00961329"/>
    <w:rsid w:val="00962986"/>
    <w:rsid w:val="00963273"/>
    <w:rsid w:val="00963BFE"/>
    <w:rsid w:val="00964648"/>
    <w:rsid w:val="009648FE"/>
    <w:rsid w:val="00964E69"/>
    <w:rsid w:val="009652C6"/>
    <w:rsid w:val="00965DA6"/>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1AD8"/>
    <w:rsid w:val="00992443"/>
    <w:rsid w:val="0099272D"/>
    <w:rsid w:val="009933F2"/>
    <w:rsid w:val="0099394E"/>
    <w:rsid w:val="009940B2"/>
    <w:rsid w:val="009954A7"/>
    <w:rsid w:val="0099602A"/>
    <w:rsid w:val="00996271"/>
    <w:rsid w:val="009968CA"/>
    <w:rsid w:val="00996DD8"/>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2E67"/>
    <w:rsid w:val="009B36D5"/>
    <w:rsid w:val="009B402A"/>
    <w:rsid w:val="009B5549"/>
    <w:rsid w:val="009B5C20"/>
    <w:rsid w:val="009B5D2C"/>
    <w:rsid w:val="009B5E6B"/>
    <w:rsid w:val="009B5E8B"/>
    <w:rsid w:val="009B61E1"/>
    <w:rsid w:val="009B625E"/>
    <w:rsid w:val="009B72FB"/>
    <w:rsid w:val="009B733D"/>
    <w:rsid w:val="009B7EC2"/>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0206"/>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24"/>
    <w:rsid w:val="009E2137"/>
    <w:rsid w:val="009E21A2"/>
    <w:rsid w:val="009E45D6"/>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EE7"/>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474"/>
    <w:rsid w:val="00A43B57"/>
    <w:rsid w:val="00A446A0"/>
    <w:rsid w:val="00A446E5"/>
    <w:rsid w:val="00A46379"/>
    <w:rsid w:val="00A46B1F"/>
    <w:rsid w:val="00A474B3"/>
    <w:rsid w:val="00A477CF"/>
    <w:rsid w:val="00A478C0"/>
    <w:rsid w:val="00A5061C"/>
    <w:rsid w:val="00A51445"/>
    <w:rsid w:val="00A514ED"/>
    <w:rsid w:val="00A5275B"/>
    <w:rsid w:val="00A53800"/>
    <w:rsid w:val="00A54959"/>
    <w:rsid w:val="00A54C40"/>
    <w:rsid w:val="00A54CD7"/>
    <w:rsid w:val="00A559B9"/>
    <w:rsid w:val="00A55E1C"/>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3CDC"/>
    <w:rsid w:val="00A75042"/>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B006C"/>
    <w:rsid w:val="00AB05F9"/>
    <w:rsid w:val="00AB0C77"/>
    <w:rsid w:val="00AB15FD"/>
    <w:rsid w:val="00AB1CE3"/>
    <w:rsid w:val="00AB22EE"/>
    <w:rsid w:val="00AB24BE"/>
    <w:rsid w:val="00AB370C"/>
    <w:rsid w:val="00AB3D73"/>
    <w:rsid w:val="00AB4239"/>
    <w:rsid w:val="00AB45CB"/>
    <w:rsid w:val="00AB47AF"/>
    <w:rsid w:val="00AB4889"/>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245"/>
    <w:rsid w:val="00B04A26"/>
    <w:rsid w:val="00B05516"/>
    <w:rsid w:val="00B077B3"/>
    <w:rsid w:val="00B07E94"/>
    <w:rsid w:val="00B1051E"/>
    <w:rsid w:val="00B1063D"/>
    <w:rsid w:val="00B107EB"/>
    <w:rsid w:val="00B1107D"/>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F33"/>
    <w:rsid w:val="00B27093"/>
    <w:rsid w:val="00B271F7"/>
    <w:rsid w:val="00B2723E"/>
    <w:rsid w:val="00B272D3"/>
    <w:rsid w:val="00B2790D"/>
    <w:rsid w:val="00B27F72"/>
    <w:rsid w:val="00B30976"/>
    <w:rsid w:val="00B30C3D"/>
    <w:rsid w:val="00B328DF"/>
    <w:rsid w:val="00B33890"/>
    <w:rsid w:val="00B33CDE"/>
    <w:rsid w:val="00B33D75"/>
    <w:rsid w:val="00B33F58"/>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C65"/>
    <w:rsid w:val="00B461C5"/>
    <w:rsid w:val="00B47607"/>
    <w:rsid w:val="00B477FB"/>
    <w:rsid w:val="00B506B1"/>
    <w:rsid w:val="00B50862"/>
    <w:rsid w:val="00B50C8F"/>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19FD"/>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20F8"/>
    <w:rsid w:val="00B925FA"/>
    <w:rsid w:val="00B930D8"/>
    <w:rsid w:val="00B94372"/>
    <w:rsid w:val="00B94496"/>
    <w:rsid w:val="00B95168"/>
    <w:rsid w:val="00B9655A"/>
    <w:rsid w:val="00B975CB"/>
    <w:rsid w:val="00B97C14"/>
    <w:rsid w:val="00B97EE5"/>
    <w:rsid w:val="00BA00DD"/>
    <w:rsid w:val="00BA0D5A"/>
    <w:rsid w:val="00BA1521"/>
    <w:rsid w:val="00BA1B9B"/>
    <w:rsid w:val="00BA231E"/>
    <w:rsid w:val="00BA2B1E"/>
    <w:rsid w:val="00BA2F5B"/>
    <w:rsid w:val="00BA3928"/>
    <w:rsid w:val="00BA399E"/>
    <w:rsid w:val="00BA3EE7"/>
    <w:rsid w:val="00BA3FF6"/>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0DB6"/>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040"/>
    <w:rsid w:val="00C1489C"/>
    <w:rsid w:val="00C14A6B"/>
    <w:rsid w:val="00C14E93"/>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C17"/>
    <w:rsid w:val="00C3557E"/>
    <w:rsid w:val="00C35A24"/>
    <w:rsid w:val="00C360E1"/>
    <w:rsid w:val="00C36DD2"/>
    <w:rsid w:val="00C40229"/>
    <w:rsid w:val="00C4075C"/>
    <w:rsid w:val="00C40B6F"/>
    <w:rsid w:val="00C42C9A"/>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E6C"/>
    <w:rsid w:val="00C911A7"/>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46FB"/>
    <w:rsid w:val="00CC5400"/>
    <w:rsid w:val="00CC54F0"/>
    <w:rsid w:val="00CC55F4"/>
    <w:rsid w:val="00CC6416"/>
    <w:rsid w:val="00CC6C01"/>
    <w:rsid w:val="00CD009C"/>
    <w:rsid w:val="00CD0A91"/>
    <w:rsid w:val="00CD17CF"/>
    <w:rsid w:val="00CD2387"/>
    <w:rsid w:val="00CD2653"/>
    <w:rsid w:val="00CD2ACB"/>
    <w:rsid w:val="00CD2E71"/>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45D5"/>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51E7"/>
    <w:rsid w:val="00D7565F"/>
    <w:rsid w:val="00D757F8"/>
    <w:rsid w:val="00D759CF"/>
    <w:rsid w:val="00D767D9"/>
    <w:rsid w:val="00D76D12"/>
    <w:rsid w:val="00D77281"/>
    <w:rsid w:val="00D7776A"/>
    <w:rsid w:val="00D77F5D"/>
    <w:rsid w:val="00D807F5"/>
    <w:rsid w:val="00D81711"/>
    <w:rsid w:val="00D81A5A"/>
    <w:rsid w:val="00D81FFF"/>
    <w:rsid w:val="00D82E04"/>
    <w:rsid w:val="00D831FB"/>
    <w:rsid w:val="00D83375"/>
    <w:rsid w:val="00D8372F"/>
    <w:rsid w:val="00D8379E"/>
    <w:rsid w:val="00D83BB1"/>
    <w:rsid w:val="00D8560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56DE"/>
    <w:rsid w:val="00D95842"/>
    <w:rsid w:val="00D95CE3"/>
    <w:rsid w:val="00D962A3"/>
    <w:rsid w:val="00D96576"/>
    <w:rsid w:val="00D966D6"/>
    <w:rsid w:val="00D97029"/>
    <w:rsid w:val="00D97442"/>
    <w:rsid w:val="00D97A60"/>
    <w:rsid w:val="00DA0A0B"/>
    <w:rsid w:val="00DA1044"/>
    <w:rsid w:val="00DA13DF"/>
    <w:rsid w:val="00DA166C"/>
    <w:rsid w:val="00DA2313"/>
    <w:rsid w:val="00DA311A"/>
    <w:rsid w:val="00DA350C"/>
    <w:rsid w:val="00DA37F2"/>
    <w:rsid w:val="00DA385E"/>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857"/>
    <w:rsid w:val="00DD7C87"/>
    <w:rsid w:val="00DE0BD6"/>
    <w:rsid w:val="00DE11CE"/>
    <w:rsid w:val="00DE21F1"/>
    <w:rsid w:val="00DE25EA"/>
    <w:rsid w:val="00DE2D34"/>
    <w:rsid w:val="00DE2EF2"/>
    <w:rsid w:val="00DE426E"/>
    <w:rsid w:val="00DE4322"/>
    <w:rsid w:val="00DE5631"/>
    <w:rsid w:val="00DE56E5"/>
    <w:rsid w:val="00DE660D"/>
    <w:rsid w:val="00DE6978"/>
    <w:rsid w:val="00DE6C2B"/>
    <w:rsid w:val="00DE6F9D"/>
    <w:rsid w:val="00DE7DB3"/>
    <w:rsid w:val="00DE7FA0"/>
    <w:rsid w:val="00DF0C52"/>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24C3"/>
    <w:rsid w:val="00E0377E"/>
    <w:rsid w:val="00E039FD"/>
    <w:rsid w:val="00E03A8A"/>
    <w:rsid w:val="00E03F02"/>
    <w:rsid w:val="00E04072"/>
    <w:rsid w:val="00E04AA6"/>
    <w:rsid w:val="00E0645C"/>
    <w:rsid w:val="00E06F40"/>
    <w:rsid w:val="00E07F7C"/>
    <w:rsid w:val="00E1082D"/>
    <w:rsid w:val="00E10AAF"/>
    <w:rsid w:val="00E11D05"/>
    <w:rsid w:val="00E11E09"/>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7"/>
    <w:rsid w:val="00E5653D"/>
    <w:rsid w:val="00E56555"/>
    <w:rsid w:val="00E57B34"/>
    <w:rsid w:val="00E60128"/>
    <w:rsid w:val="00E607C4"/>
    <w:rsid w:val="00E609B1"/>
    <w:rsid w:val="00E60FE8"/>
    <w:rsid w:val="00E61191"/>
    <w:rsid w:val="00E622FA"/>
    <w:rsid w:val="00E63699"/>
    <w:rsid w:val="00E63911"/>
    <w:rsid w:val="00E63EE2"/>
    <w:rsid w:val="00E64669"/>
    <w:rsid w:val="00E67B59"/>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222D"/>
    <w:rsid w:val="00E82675"/>
    <w:rsid w:val="00E82779"/>
    <w:rsid w:val="00E82871"/>
    <w:rsid w:val="00E82FE4"/>
    <w:rsid w:val="00E83820"/>
    <w:rsid w:val="00E84506"/>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367"/>
    <w:rsid w:val="00EB0FA5"/>
    <w:rsid w:val="00EB149B"/>
    <w:rsid w:val="00EB222F"/>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F2"/>
    <w:rsid w:val="00EC149C"/>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3E31"/>
    <w:rsid w:val="00ED44B1"/>
    <w:rsid w:val="00ED4657"/>
    <w:rsid w:val="00ED5032"/>
    <w:rsid w:val="00ED51FF"/>
    <w:rsid w:val="00ED570B"/>
    <w:rsid w:val="00ED5A4F"/>
    <w:rsid w:val="00ED6A52"/>
    <w:rsid w:val="00ED6CBF"/>
    <w:rsid w:val="00ED6FB2"/>
    <w:rsid w:val="00ED76FB"/>
    <w:rsid w:val="00ED7C1A"/>
    <w:rsid w:val="00ED7D66"/>
    <w:rsid w:val="00EE07D5"/>
    <w:rsid w:val="00EE1FE2"/>
    <w:rsid w:val="00EE26F0"/>
    <w:rsid w:val="00EE36BC"/>
    <w:rsid w:val="00EE39CC"/>
    <w:rsid w:val="00EE3AE5"/>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862"/>
    <w:rsid w:val="00F01209"/>
    <w:rsid w:val="00F01B9E"/>
    <w:rsid w:val="00F01CE5"/>
    <w:rsid w:val="00F02C38"/>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1E35"/>
    <w:rsid w:val="00F333B5"/>
    <w:rsid w:val="00F33983"/>
    <w:rsid w:val="00F34042"/>
    <w:rsid w:val="00F342F9"/>
    <w:rsid w:val="00F3721D"/>
    <w:rsid w:val="00F405C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76D1"/>
    <w:rsid w:val="00F97A2C"/>
    <w:rsid w:val="00FA1839"/>
    <w:rsid w:val="00FA186D"/>
    <w:rsid w:val="00FA1C4B"/>
    <w:rsid w:val="00FA2060"/>
    <w:rsid w:val="00FA225D"/>
    <w:rsid w:val="00FA2567"/>
    <w:rsid w:val="00FA2FD0"/>
    <w:rsid w:val="00FA36E9"/>
    <w:rsid w:val="00FA4319"/>
    <w:rsid w:val="00FA5BC9"/>
    <w:rsid w:val="00FA5DA6"/>
    <w:rsid w:val="00FA65D4"/>
    <w:rsid w:val="00FA7F2C"/>
    <w:rsid w:val="00FB0941"/>
    <w:rsid w:val="00FB09E5"/>
    <w:rsid w:val="00FB0DAC"/>
    <w:rsid w:val="00FB16A9"/>
    <w:rsid w:val="00FB1D3C"/>
    <w:rsid w:val="00FB2700"/>
    <w:rsid w:val="00FB2AED"/>
    <w:rsid w:val="00FB341F"/>
    <w:rsid w:val="00FB3A48"/>
    <w:rsid w:val="00FB40BD"/>
    <w:rsid w:val="00FB46C8"/>
    <w:rsid w:val="00FB5477"/>
    <w:rsid w:val="00FB55B8"/>
    <w:rsid w:val="00FB6E66"/>
    <w:rsid w:val="00FB719E"/>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E0238"/>
    <w:rsid w:val="00FE04A1"/>
    <w:rsid w:val="00FE0838"/>
    <w:rsid w:val="00FE08B3"/>
    <w:rsid w:val="00FE0D57"/>
    <w:rsid w:val="00FE15A4"/>
    <w:rsid w:val="00FE27E3"/>
    <w:rsid w:val="00FE3028"/>
    <w:rsid w:val="00FE372C"/>
    <w:rsid w:val="00FE4045"/>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8FA4CEB8-1113-454E-A602-63323EBA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4"/>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3"/>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semiHidden/>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8"/>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CC3A0BF-BA1A-4B80-8DCC-3525A657B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1500</TotalTime>
  <Pages>2</Pages>
  <Words>508</Words>
  <Characters>2898</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Yi1 (Intel)</cp:lastModifiedBy>
  <cp:revision>76</cp:revision>
  <dcterms:created xsi:type="dcterms:W3CDTF">2022-04-21T07:19:00Z</dcterms:created>
  <dcterms:modified xsi:type="dcterms:W3CDTF">2022-09-30T04:09:00Z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